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  <w:r>
        <w:drawing>
          <wp:anchor distT="0" distB="0" distL="114935" distR="114935" simplePos="0" relativeHeight="251659264" behindDoc="0" locked="0" layoutInCell="1" allowOverlap="1">
            <wp:simplePos x="0" y="0"/>
            <wp:positionH relativeFrom="column">
              <wp:posOffset>431800</wp:posOffset>
            </wp:positionH>
            <wp:positionV relativeFrom="paragraph">
              <wp:posOffset>476250</wp:posOffset>
            </wp:positionV>
            <wp:extent cx="5207000" cy="1043305"/>
            <wp:effectExtent l="0" t="0" r="0" b="10795"/>
            <wp:wrapSquare wrapText="bothSides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hint="eastAsia" w:ascii="楷体" w:hAnsi="楷体" w:eastAsia="楷体" w:cs="楷体"/>
          <w:color w:val="5B9BD5" w:themeColor="accent1"/>
          <w:sz w:val="96"/>
          <w:szCs w:val="96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Style w:val="10"/>
          <w:rFonts w:hint="eastAsia" w:ascii="楷体" w:hAnsi="楷体" w:eastAsia="楷体" w:cs="楷体"/>
          <w:color w:val="5B9BD5" w:themeColor="accent1"/>
          <w:sz w:val="96"/>
          <w:szCs w:val="96"/>
          <w:lang w:val="en-US" w:eastAsia="zh-CN"/>
          <w14:textFill>
            <w14:solidFill>
              <w14:schemeClr w14:val="accent1"/>
            </w14:solidFill>
          </w14:textFill>
        </w:rPr>
        <w:t>体检服务方案</w:t>
      </w: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hint="eastAsia" w:ascii="楷体" w:hAnsi="楷体" w:eastAsia="楷体" w:cs="楷体"/>
          <w:color w:val="5B9BD5" w:themeColor="accent1"/>
          <w:sz w:val="96"/>
          <w:szCs w:val="96"/>
          <w:lang w:val="en-US" w:eastAsia="zh-CN"/>
          <w14:textFill>
            <w14:solidFill>
              <w14:schemeClr w14:val="accent1"/>
            </w14:solidFill>
          </w14:textFill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hint="default" w:ascii="sans-serif" w:hAnsi="sans-serif" w:eastAsia="宋体" w:cs="sans-serif"/>
          <w:color w:val="000000"/>
          <w:sz w:val="96"/>
          <w:szCs w:val="96"/>
          <w:lang w:val="en-US" w:eastAsia="zh-CN"/>
        </w:rPr>
      </w:pPr>
      <w:r>
        <w:rPr>
          <w:rStyle w:val="10"/>
          <w:rFonts w:hint="eastAsia" w:ascii="楷体" w:hAnsi="楷体" w:eastAsia="楷体" w:cs="楷体"/>
          <w:color w:val="5B9BD5" w:themeColor="accent1"/>
          <w:sz w:val="96"/>
          <w:szCs w:val="96"/>
          <w:lang w:val="en-US" w:eastAsia="zh-CN"/>
          <w14:textFill>
            <w14:solidFill>
              <w14:schemeClr w14:val="accent1"/>
            </w14:solidFill>
          </w14:textFill>
        </w:rPr>
        <w:t>（南昌大学）</w:t>
      </w: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jc w:val="both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</w:p>
    <w:p>
      <w:pPr>
        <w:pStyle w:val="7"/>
        <w:widowControl/>
        <w:shd w:val="clear" w:color="auto" w:fill="FFFFFF"/>
        <w:spacing w:beforeAutospacing="0" w:afterAutospacing="0"/>
        <w:jc w:val="both"/>
        <w:rPr>
          <w:rStyle w:val="10"/>
          <w:rFonts w:ascii="sans-serif" w:hAnsi="sans-serif" w:eastAsia="sans-serif" w:cs="sans-serif"/>
          <w:color w:val="000000"/>
          <w:sz w:val="40"/>
          <w:szCs w:val="40"/>
        </w:rPr>
      </w:pPr>
    </w:p>
    <w:p>
      <w:pPr>
        <w:pStyle w:val="7"/>
        <w:widowControl/>
        <w:shd w:val="clear" w:color="auto" w:fill="FFFFFF"/>
        <w:spacing w:beforeAutospacing="0" w:afterAutospacing="0"/>
        <w:jc w:val="center"/>
        <w:rPr>
          <w:rStyle w:val="10"/>
          <w:rFonts w:ascii="sans-serif" w:hAnsi="sans-serif" w:eastAsia="sans-serif" w:cs="sans-serif"/>
          <w:color w:val="000000"/>
          <w:sz w:val="44"/>
          <w:szCs w:val="44"/>
        </w:rPr>
      </w:pPr>
      <w:r>
        <w:rPr>
          <w:rStyle w:val="10"/>
          <w:rFonts w:ascii="sans-serif" w:hAnsi="sans-serif" w:eastAsia="sans-serif" w:cs="sans-serif"/>
          <w:color w:val="000000"/>
          <w:sz w:val="44"/>
          <w:szCs w:val="44"/>
        </w:rPr>
        <w:t>健康管理体检中心</w:t>
      </w:r>
      <w:r>
        <w:rPr>
          <w:rStyle w:val="10"/>
          <w:rFonts w:hint="eastAsia" w:ascii="宋体" w:hAnsi="宋体" w:eastAsia="宋体" w:cs="宋体"/>
          <w:color w:val="000000"/>
          <w:sz w:val="44"/>
          <w:szCs w:val="44"/>
        </w:rPr>
        <w:t>简介</w:t>
      </w:r>
    </w:p>
    <w:p>
      <w:pPr>
        <w:pStyle w:val="7"/>
        <w:widowControl/>
        <w:shd w:val="clear" w:color="auto" w:fill="FFFFFF"/>
        <w:spacing w:beforeAutospacing="0" w:afterAutospacing="0"/>
        <w:ind w:firstLine="555"/>
        <w:rPr>
          <w:rFonts w:ascii="宋体" w:hAnsi="宋体" w:eastAsia="宋体" w:cs="宋体"/>
          <w:sz w:val="21"/>
          <w:szCs w:val="21"/>
        </w:rPr>
      </w:pPr>
      <w:r>
        <w:rPr>
          <w:rFonts w:ascii="楷体" w:hAnsi="楷体" w:eastAsia="楷体" w:cs="楷体"/>
          <w:color w:val="333333"/>
          <w:sz w:val="30"/>
          <w:szCs w:val="30"/>
          <w:shd w:val="clear" w:color="auto" w:fill="FFFFFF"/>
        </w:rPr>
        <w:t>南昌大学第一附属医院健康管理体检中心成立于2004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年，依托医院雄厚的综合实力、一流的医疗技术水平和设备，整合强大的专家团队，努力打造全国一流的健康管理服务平台，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本中心秉承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“德高术精，福泽人民”的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院训和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服务宗旨，让您真正做到人不出省，就可以享受国家级健康体检医疗及检后健康管理服务。</w:t>
      </w:r>
    </w:p>
    <w:p>
      <w:pPr>
        <w:pStyle w:val="7"/>
        <w:widowControl/>
        <w:shd w:val="clear" w:color="auto" w:fill="FFFFFF"/>
        <w:spacing w:beforeAutospacing="0" w:afterAutospacing="0"/>
        <w:ind w:firstLine="555"/>
        <w:rPr>
          <w:rFonts w:ascii="楷体" w:hAnsi="楷体" w:eastAsia="楷体" w:cs="楷体"/>
          <w:color w:val="333333"/>
          <w:sz w:val="30"/>
          <w:szCs w:val="30"/>
          <w:shd w:val="clear" w:color="auto" w:fill="FFFFFF"/>
        </w:rPr>
      </w:pP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中心占地面积约8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2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00㎡，其中东湖院区占地4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000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㎡，共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4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层，象湖院区占地4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200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㎡，共3层，均设有内科、外科、眼科、耳鼻咽喉科、口腔科、妇科等诊室，并配有抢救室和抢救设备，同时设普检区、VIP体检区，为我省规模最大、实力最强的专业化体检机构。现有各类专业技术人员6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7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人，包括医生25人，正高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3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个，副高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2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个，中级医生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13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个，其中博士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2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人，硕士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23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人，护士2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9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人，影像技术员7人，临床药师1人，导检员5人，健康管理师10人，是一支全省专业一流、技术规范的团队，荣获2013年博鳌·首届中国健康服务业品牌榜“中国百佳最受消费者信赖的健康管理（体检）中心”，被中国健康促进基金会授予“全国早期胃癌筛查应用协作单位”、国家消化病研究中心授予“消化道肿瘤筛查及早诊早治项目协作中心”称号，并于2019年荣获“健康管理学科建设与科技创新中心”称号，成为全国健康管理示范基地，2</w:t>
      </w:r>
      <w:r>
        <w:rPr>
          <w:rFonts w:ascii="楷体" w:hAnsi="楷体" w:eastAsia="楷体" w:cs="楷体"/>
          <w:sz w:val="30"/>
          <w:szCs w:val="30"/>
          <w:shd w:val="clear" w:color="auto" w:fill="FFFFFF"/>
        </w:rPr>
        <w:t>020</w:t>
      </w:r>
      <w:r>
        <w:rPr>
          <w:rFonts w:hint="eastAsia" w:ascii="楷体" w:hAnsi="楷体" w:eastAsia="楷体" w:cs="楷体"/>
          <w:sz w:val="30"/>
          <w:szCs w:val="30"/>
          <w:shd w:val="clear" w:color="auto" w:fill="FFFFFF"/>
        </w:rPr>
        <w:t>年度获“华东地区健康管理声誉排行榜”提名，标</w:t>
      </w:r>
      <w:r>
        <w:rPr>
          <w:rFonts w:hint="eastAsia" w:ascii="楷体" w:hAnsi="楷体" w:eastAsia="楷体" w:cs="楷体"/>
          <w:color w:val="333333"/>
          <w:sz w:val="30"/>
          <w:szCs w:val="30"/>
          <w:shd w:val="clear" w:color="auto" w:fill="FFFFFF"/>
        </w:rPr>
        <w:t>志着我院健康管理工作得到质的飞越。</w:t>
      </w: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Fonts w:ascii="楷体" w:hAnsi="楷体" w:eastAsia="楷体" w:cs="楷体"/>
          <w:color w:val="333333"/>
          <w:sz w:val="30"/>
          <w:szCs w:val="30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z w:val="30"/>
          <w:szCs w:val="30"/>
          <w:shd w:val="clear" w:color="auto" w:fill="FFFFFF"/>
        </w:rPr>
        <w:drawing>
          <wp:inline distT="0" distB="0" distL="114300" distR="114300">
            <wp:extent cx="4909820" cy="2641600"/>
            <wp:effectExtent l="0" t="0" r="5080" b="6350"/>
            <wp:docPr id="2" name="图片 2" descr="C:/Users/user.172-29-21-35/AppData/Local/Temp/picturecompress_20220218170254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/Users/user.172-29-21-35/AppData/Local/Temp/picturecompress_20220218170254/output_1.jpgoutput_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0982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widowControl/>
        <w:shd w:val="clear" w:color="auto" w:fill="FFFFFF"/>
        <w:spacing w:beforeAutospacing="0" w:afterAutospacing="0"/>
        <w:ind w:firstLine="555"/>
        <w:jc w:val="center"/>
        <w:rPr>
          <w:rFonts w:ascii="楷体" w:hAnsi="楷体" w:eastAsia="楷体" w:cs="楷体"/>
          <w:color w:val="333333"/>
          <w:sz w:val="30"/>
          <w:szCs w:val="30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z w:val="30"/>
          <w:szCs w:val="30"/>
          <w:shd w:val="clear" w:color="auto" w:fill="FFFFFF"/>
        </w:rPr>
        <w:drawing>
          <wp:inline distT="0" distB="0" distL="114300" distR="114300">
            <wp:extent cx="5257165" cy="1659890"/>
            <wp:effectExtent l="0" t="0" r="635" b="3810"/>
            <wp:docPr id="3" name="图片 3" descr="双园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双园区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165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widowControl/>
        <w:shd w:val="clear" w:color="auto" w:fill="FFFFFF"/>
        <w:spacing w:beforeAutospacing="0" w:afterAutospacing="0"/>
        <w:ind w:firstLine="750"/>
        <w:rPr>
          <w:rFonts w:ascii="宋体" w:hAnsi="宋体" w:eastAsia="宋体" w:cs="宋体"/>
          <w:color w:val="333333"/>
          <w:sz w:val="21"/>
          <w:szCs w:val="21"/>
        </w:rPr>
      </w:pPr>
      <w:r>
        <w:rPr>
          <w:rStyle w:val="10"/>
          <w:rFonts w:hint="eastAsia" w:ascii="楷体" w:hAnsi="楷体" w:eastAsia="楷体" w:cs="楷体"/>
          <w:bCs/>
          <w:color w:val="1F4E79"/>
          <w:sz w:val="27"/>
          <w:szCs w:val="27"/>
          <w:shd w:val="clear" w:color="auto" w:fill="FFFFFF"/>
        </w:rPr>
        <w:t>中心服务特色：</w:t>
      </w:r>
    </w:p>
    <w:p/>
    <w:p>
      <w:pPr>
        <w:pStyle w:val="7"/>
        <w:widowControl/>
        <w:shd w:val="clear" w:color="auto" w:fill="FFFFFF"/>
        <w:spacing w:beforeAutospacing="0" w:afterAutospacing="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Style w:val="10"/>
          <w:rFonts w:hint="eastAsia" w:ascii="楷体" w:hAnsi="楷体" w:eastAsia="楷体" w:cs="楷体"/>
          <w:color w:val="FF0000"/>
          <w:sz w:val="28"/>
          <w:szCs w:val="28"/>
          <w:shd w:val="clear" w:color="auto" w:fill="FFFFFF"/>
        </w:rPr>
        <w:t>1.</w:t>
      </w:r>
      <w:r>
        <w:rPr>
          <w:rStyle w:val="10"/>
          <w:rFonts w:ascii="楷体" w:hAnsi="楷体" w:eastAsia="楷体" w:cs="楷体"/>
          <w:color w:val="FF0000"/>
          <w:sz w:val="28"/>
          <w:szCs w:val="28"/>
          <w:shd w:val="clear" w:color="auto" w:fill="FFFFFF"/>
        </w:rPr>
        <w:t>一站式体检服务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：中心功能区域布局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合理，环境温馨优雅、体检流程智能高效、良好的私密性保障和专业细致的健检服务，真正做到了一站式体检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，为客户带来轻松舒心的尊贵体验。在VIP专区，客户可以随时享受由专人陪同的贵宾级导检服务。</w:t>
      </w:r>
    </w:p>
    <w:p>
      <w:pPr>
        <w:pStyle w:val="7"/>
        <w:widowControl/>
        <w:shd w:val="clear" w:color="auto" w:fill="FFFFFF"/>
        <w:spacing w:beforeAutospacing="0" w:afterAutospacing="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hd w:val="clear" w:color="auto" w:fill="FFFFFF"/>
        <w:spacing w:beforeAutospacing="0" w:afterAutospacing="0"/>
        <w:ind w:right="-1352" w:rightChars="-644"/>
        <w:jc w:val="both"/>
        <w:rPr>
          <w:rFonts w:ascii="楷体" w:hAnsi="楷体" w:eastAsia="楷体" w:cs="楷体"/>
          <w:color w:val="333333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hd w:val="clear" w:color="auto" w:fill="FFFFFF"/>
        </w:rPr>
        <w:drawing>
          <wp:inline distT="0" distB="0" distL="114300" distR="114300">
            <wp:extent cx="6111240" cy="3300095"/>
            <wp:effectExtent l="0" t="0" r="10160" b="1905"/>
            <wp:docPr id="4" name="图片 4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widowControl/>
        <w:shd w:val="clear" w:color="auto" w:fill="FFFFFF"/>
        <w:spacing w:beforeAutospacing="0" w:afterAutospacing="0"/>
        <w:ind w:firstLine="562" w:firstLineChars="200"/>
        <w:rPr>
          <w:rStyle w:val="10"/>
          <w:rFonts w:ascii="楷体" w:hAnsi="楷体" w:eastAsia="楷体" w:cs="楷体"/>
          <w:color w:val="FF0000"/>
          <w:sz w:val="28"/>
          <w:szCs w:val="28"/>
          <w:shd w:val="clear" w:color="auto" w:fill="FFFFFF"/>
        </w:rPr>
      </w:pPr>
    </w:p>
    <w:p>
      <w:pPr>
        <w:pStyle w:val="7"/>
        <w:widowControl/>
        <w:shd w:val="clear" w:color="auto" w:fill="FFFFFF"/>
        <w:spacing w:beforeAutospacing="0" w:afterAutospacing="0"/>
        <w:ind w:left="420" w:leftChars="200"/>
        <w:rPr>
          <w:rFonts w:ascii="楷体" w:hAnsi="楷体" w:eastAsia="楷体" w:cs="楷体"/>
          <w:sz w:val="27"/>
          <w:szCs w:val="27"/>
          <w:shd w:val="clear" w:color="auto" w:fill="FFFFFF"/>
        </w:rPr>
      </w:pPr>
      <w:r>
        <w:rPr>
          <w:rStyle w:val="10"/>
          <w:rFonts w:hint="eastAsia" w:ascii="楷体" w:hAnsi="楷体" w:eastAsia="楷体" w:cs="楷体"/>
          <w:color w:val="FF0000"/>
          <w:sz w:val="28"/>
          <w:szCs w:val="28"/>
          <w:shd w:val="clear" w:color="auto" w:fill="FFFFFF"/>
        </w:rPr>
        <w:t>2. 体检环境舒适</w:t>
      </w:r>
      <w:r>
        <w:rPr>
          <w:rStyle w:val="10"/>
          <w:rFonts w:hint="eastAsia" w:ascii="宋体" w:hAnsi="宋体" w:eastAsia="宋体" w:cs="宋体"/>
          <w:color w:val="303030"/>
          <w:shd w:val="clear" w:color="auto" w:fill="FFFFFF"/>
        </w:rPr>
        <w:t>：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东湖院区健康管理中心位于南昌市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东湖区永外正街1</w:t>
      </w:r>
      <w:r>
        <w:rPr>
          <w:rFonts w:ascii="楷体" w:hAnsi="楷体" w:eastAsia="楷体" w:cs="楷体"/>
          <w:sz w:val="27"/>
          <w:szCs w:val="27"/>
          <w:shd w:val="clear" w:color="auto" w:fill="FFFFFF"/>
        </w:rPr>
        <w:t>7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号的8号楼1—4层，象湖院区健康管理中心位于南昌市南昌县东岳大道1519号6号楼C3区1—3层，两院区总面积达8000m</w:t>
      </w:r>
      <w:r>
        <w:rPr>
          <w:rFonts w:ascii="楷体" w:hAnsi="楷体" w:eastAsia="楷体" w:cs="楷体"/>
          <w:sz w:val="27"/>
          <w:szCs w:val="27"/>
          <w:shd w:val="clear" w:color="auto" w:fill="FFFFFF"/>
          <w:vertAlign w:val="superscript"/>
        </w:rPr>
        <w:t>2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。宽敞、明亮、整洁、现代化的体检大厅，布局科学合理的检查室，给体检者一个舒适的受检环境。同时，检查区域分为男宾区和女宾区，加强了私密性，让体检者全程放松，安心地接受每一项细致入微的健康体检服务，大大地提升了体检者的体验感。</w:t>
      </w:r>
    </w:p>
    <w:p>
      <w:pPr>
        <w:pStyle w:val="7"/>
        <w:widowControl/>
        <w:shd w:val="clear" w:color="auto" w:fill="FFFFFF"/>
        <w:spacing w:beforeAutospacing="0" w:afterAutospacing="0"/>
        <w:jc w:val="center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drawing>
          <wp:inline distT="0" distB="0" distL="114300" distR="114300">
            <wp:extent cx="5429250" cy="3058795"/>
            <wp:effectExtent l="0" t="0" r="0" b="8255"/>
            <wp:docPr id="5" name="图片 5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05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widowControl/>
        <w:shd w:val="clear" w:color="auto" w:fill="FFFFFF"/>
        <w:spacing w:beforeAutospacing="0" w:afterAutospacing="0"/>
        <w:ind w:left="420" w:leftChars="200"/>
        <w:rPr>
          <w:rFonts w:ascii="楷体" w:hAnsi="楷体" w:eastAsia="楷体" w:cs="楷体"/>
          <w:sz w:val="27"/>
          <w:szCs w:val="27"/>
          <w:shd w:val="clear" w:color="auto" w:fill="FFFFFF"/>
        </w:rPr>
      </w:pPr>
      <w:r>
        <w:rPr>
          <w:rStyle w:val="10"/>
          <w:rFonts w:hint="eastAsia" w:ascii="楷体" w:hAnsi="楷体" w:eastAsia="楷体" w:cs="楷体"/>
          <w:color w:val="FF0000"/>
          <w:sz w:val="28"/>
          <w:szCs w:val="28"/>
          <w:shd w:val="clear" w:color="auto" w:fill="FFFFFF"/>
        </w:rPr>
        <w:t>3.全智能导检系统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：先进的全智能导检系统合理地安排体检流程，减少等候时间。体检导引单+体检报道机+微信智能导检系统，实时查看当前体检等候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科室队列以及已完成和未完成的项目，保证体检有序进行。</w:t>
      </w:r>
    </w:p>
    <w:p>
      <w:pPr>
        <w:pStyle w:val="7"/>
        <w:widowControl/>
        <w:shd w:val="clear" w:color="auto" w:fill="FFFFFF"/>
        <w:spacing w:beforeAutospacing="0" w:afterAutospacing="0"/>
        <w:ind w:left="420" w:leftChars="20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drawing>
          <wp:inline distT="0" distB="0" distL="114300" distR="114300">
            <wp:extent cx="5692775" cy="3378835"/>
            <wp:effectExtent l="0" t="0" r="9525" b="12065"/>
            <wp:docPr id="7" name="图片 7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widowControl/>
        <w:shd w:val="clear" w:color="auto" w:fill="FFFFFF"/>
        <w:spacing w:beforeAutospacing="0" w:afterAutospacing="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hd w:val="clear" w:color="auto" w:fill="FFFFFF"/>
        <w:spacing w:beforeAutospacing="0" w:afterAutospacing="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hd w:val="clear" w:color="auto" w:fill="FFFFFF"/>
        <w:spacing w:beforeAutospacing="0" w:afterAutospacing="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ind w:left="420" w:leftChars="20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Style w:val="10"/>
          <w:rFonts w:hint="eastAsia" w:ascii="楷体" w:hAnsi="楷体" w:eastAsia="楷体" w:cs="楷体"/>
          <w:color w:val="FF0000"/>
          <w:sz w:val="28"/>
          <w:szCs w:val="28"/>
          <w:shd w:val="clear" w:color="auto" w:fill="FFFFFF"/>
        </w:rPr>
        <w:t>4.专业团队</w:t>
      </w:r>
      <w:r>
        <w:rPr>
          <w:rStyle w:val="10"/>
          <w:rFonts w:hint="eastAsia" w:ascii="宋体" w:hAnsi="宋体" w:eastAsia="宋体" w:cs="宋体"/>
          <w:color w:val="303030"/>
        </w:rPr>
        <w:t>：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南昌大学第一附属医院聚集了大批临床经验丰富、专业知识渊博，工作严谨的医学人才。健康管理中心有一支职业化、专业化的体检团队，临床经验丰富，为体检者的健康保驾护航。</w:t>
      </w:r>
    </w:p>
    <w:p>
      <w:pPr>
        <w:pStyle w:val="7"/>
        <w:widowControl/>
        <w:spacing w:line="360" w:lineRule="atLeast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drawing>
          <wp:inline distT="0" distB="0" distL="114300" distR="114300">
            <wp:extent cx="6047740" cy="3351530"/>
            <wp:effectExtent l="0" t="0" r="10160" b="1270"/>
            <wp:docPr id="8" name="图片 8" descr="0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00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widowControl/>
        <w:spacing w:line="360" w:lineRule="atLeast"/>
        <w:ind w:left="420" w:leftChars="20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Style w:val="10"/>
          <w:rFonts w:hint="eastAsia" w:ascii="楷体" w:hAnsi="楷体" w:eastAsia="楷体" w:cs="楷体"/>
          <w:color w:val="FF0000"/>
          <w:sz w:val="28"/>
          <w:szCs w:val="28"/>
          <w:shd w:val="clear" w:color="auto" w:fill="FFFFFF"/>
        </w:rPr>
        <w:t>5.一流的体检设备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：中心引进国内外先进的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体检设备，如美国GE公司的高端64排128层CT—Optima CT680</w:t>
      </w:r>
      <w:r>
        <w:rPr>
          <w:rFonts w:ascii="楷体" w:hAnsi="楷体" w:eastAsia="楷体" w:cs="楷体"/>
          <w:sz w:val="27"/>
          <w:szCs w:val="27"/>
          <w:shd w:val="clear" w:color="auto" w:fill="FFFFFF"/>
        </w:rPr>
        <w:t xml:space="preserve"> Expert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，它萃取了超高端宝石CT的核心技术，打造出新一代的功能型128层C</w:t>
      </w:r>
      <w:r>
        <w:rPr>
          <w:rFonts w:ascii="楷体" w:hAnsi="楷体" w:eastAsia="楷体" w:cs="楷体"/>
          <w:sz w:val="27"/>
          <w:szCs w:val="27"/>
          <w:shd w:val="clear" w:color="auto" w:fill="FFFFFF"/>
        </w:rPr>
        <w:t>T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，可降低82%辐射剂量，能够给病人提供极速高清成像，更好的发现病灶；另外还有美国GE3.0T磁共振成像仪、美国GE牌DR仪、美国GE牌乳腺钼靶仪、飞利浦彩超仪、肺功能检测仪、一氧化氮检测仪、C13幽门螺杆菌检测仪、动脉硬化检测仪、肝脏弹力纤维检测仪、眼科综合诊疗台等先进设备，以保障体检质量。对于特殊要求的体检者可快速预约院区内大型设备检查，如MRI、数字化电子胃肠镜等高端医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疗设备。</w:t>
      </w:r>
    </w:p>
    <w:p>
      <w:pPr>
        <w:pStyle w:val="7"/>
        <w:widowControl/>
        <w:spacing w:line="360" w:lineRule="atLeast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drawing>
          <wp:inline distT="0" distB="0" distL="114300" distR="114300">
            <wp:extent cx="6376670" cy="2830195"/>
            <wp:effectExtent l="0" t="0" r="11430" b="1905"/>
            <wp:docPr id="9" name="图片 9" descr="3773d39f893d916390e46c338005a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773d39f893d916390e46c338005a0a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widowControl/>
        <w:spacing w:line="360" w:lineRule="atLeast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drawing>
          <wp:inline distT="0" distB="0" distL="114300" distR="114300">
            <wp:extent cx="6270625" cy="2546985"/>
            <wp:effectExtent l="0" t="0" r="3175" b="5715"/>
            <wp:docPr id="10" name="图片 10" descr="00006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00066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70625" cy="25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widowControl/>
        <w:spacing w:line="360" w:lineRule="atLeast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ind w:firstLine="562" w:firstLineChars="20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Style w:val="10"/>
          <w:rFonts w:hint="eastAsia" w:ascii="楷体" w:hAnsi="楷体" w:eastAsia="楷体" w:cs="楷体"/>
          <w:color w:val="FF0000"/>
          <w:sz w:val="28"/>
          <w:szCs w:val="28"/>
          <w:shd w:val="clear" w:color="auto" w:fill="FFFFFF"/>
        </w:rPr>
        <w:t>6.个性化体检套餐</w:t>
      </w:r>
      <w:r>
        <w:rPr>
          <w:rFonts w:hint="eastAsia" w:ascii="楷体" w:hAnsi="楷体" w:eastAsia="楷体" w:cs="楷体"/>
          <w:color w:val="333333"/>
        </w:rPr>
        <w:t>: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专家根据客户的具体情况，通过健康问卷调查、检前信息采集，量身定制个性化体检套餐和健康管理方案，指导受检者采取有效降低患病风险的健康管理方式，从而做到延缓或避免疾病发生。中心推行1+X体检套餐，1代表基础项目，为必选项目，X代表专项筛查项目，包括高血压、心脑血管、肿瘤、骨质疏松、糖尿病、慢性肾脏病等疾病风险筛查，真正做到全面了解自身健康状况，发现问题及早干预。</w:t>
      </w:r>
    </w:p>
    <w:p>
      <w:pPr>
        <w:pStyle w:val="7"/>
        <w:widowControl/>
        <w:spacing w:line="360" w:lineRule="atLeast"/>
        <w:ind w:firstLine="562" w:firstLineChars="200"/>
        <w:rPr>
          <w:rFonts w:ascii="sans-serif" w:hAnsi="sans-serif" w:eastAsia="sans-serif" w:cs="sans-serif"/>
          <w:color w:val="000000"/>
        </w:rPr>
      </w:pPr>
      <w:r>
        <w:rPr>
          <w:rStyle w:val="10"/>
          <w:rFonts w:hint="eastAsia" w:ascii="楷体" w:hAnsi="楷体" w:eastAsia="楷体" w:cs="楷体"/>
          <w:color w:val="FF0000"/>
          <w:sz w:val="28"/>
          <w:szCs w:val="28"/>
          <w:shd w:val="clear" w:color="auto" w:fill="FFFFFF"/>
        </w:rPr>
        <w:t>7.体检结果准确</w:t>
      </w:r>
      <w:r>
        <w:rPr>
          <w:rFonts w:hint="eastAsia" w:ascii="楷体" w:hAnsi="楷体" w:eastAsia="楷体" w:cs="楷体"/>
          <w:color w:val="333333"/>
        </w:rPr>
        <w:t>: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本中心所有检查、检验结果与一附院门诊、住院病人的结果出自同一技术平台，真实、可靠、权威。 </w:t>
      </w:r>
    </w:p>
    <w:p>
      <w:pPr>
        <w:pStyle w:val="7"/>
        <w:widowControl/>
        <w:spacing w:line="360" w:lineRule="atLeast"/>
        <w:ind w:firstLine="562" w:firstLineChars="20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Style w:val="10"/>
          <w:rFonts w:hint="eastAsia" w:ascii="楷体" w:hAnsi="楷体" w:eastAsia="楷体" w:cs="楷体"/>
          <w:color w:val="FF0000"/>
          <w:sz w:val="28"/>
          <w:szCs w:val="28"/>
        </w:rPr>
        <w:t>8.专业化检后管理</w:t>
      </w:r>
      <w:r>
        <w:rPr>
          <w:rFonts w:hint="eastAsia" w:ascii="楷体" w:hAnsi="楷体" w:eastAsia="楷体" w:cs="楷体"/>
          <w:color w:val="333333"/>
          <w:sz w:val="27"/>
          <w:szCs w:val="27"/>
        </w:rPr>
        <w:t>：</w:t>
      </w: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为客户建立个人专属健康档案，专家对客户的健康体检结果进行全面评估、汇总分析，提供权威、专业、个性化的检后建议，同时中心提供检后报告解读及健康管理咨询服务。重大结果异常者将及时进行告知反馈，给予专业指导。</w:t>
      </w:r>
    </w:p>
    <w:p>
      <w:pPr>
        <w:pStyle w:val="7"/>
        <w:widowControl/>
        <w:spacing w:line="360" w:lineRule="atLeast"/>
        <w:ind w:firstLine="540" w:firstLineChars="200"/>
        <w:rPr>
          <w:rFonts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(1)体检完毕后，主检专家负责体检报告的审核、把关。结果有异常者，及时告知反馈，给予专业指导，提供复检方案并进行追踪。需要门诊就诊者，中心将提供专科诊治联系、预约专家就诊等。</w:t>
      </w: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sz w:val="27"/>
          <w:szCs w:val="27"/>
          <w:shd w:val="clear" w:color="auto" w:fill="FFFFFF"/>
          <w:lang w:eastAsia="zh-CN"/>
        </w:rPr>
      </w:pP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>(2)健康档案信息化：中心建立了计算机管理健康档案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，逐年对体检资料进行收集比较，为每位受检者保存好完整的健康资料，同时，体检报告可在手机端一键生成P</w:t>
      </w:r>
      <w:r>
        <w:rPr>
          <w:rFonts w:ascii="楷体" w:hAnsi="楷体" w:eastAsia="楷体" w:cs="楷体"/>
          <w:sz w:val="27"/>
          <w:szCs w:val="27"/>
          <w:shd w:val="clear" w:color="auto" w:fill="FFFFFF"/>
        </w:rPr>
        <w:t>DF</w:t>
      </w:r>
      <w:r>
        <w:rPr>
          <w:rFonts w:hint="eastAsia" w:ascii="楷体" w:hAnsi="楷体" w:eastAsia="楷体" w:cs="楷体"/>
          <w:sz w:val="27"/>
          <w:szCs w:val="27"/>
          <w:shd w:val="clear" w:color="auto" w:fill="FFFFFF"/>
        </w:rPr>
        <w:t>版本，供体检者自由下载，永久保存。</w:t>
      </w: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  <w:r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  <w:t xml:space="preserve">   （3)体检中心定期举办各种讲座，包括营养保健、疾病预防、慢性病健康管理等，为全民健康提供全方位服务。</w:t>
      </w: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7"/>
        <w:widowControl/>
        <w:spacing w:line="360" w:lineRule="atLeast"/>
        <w:ind w:firstLine="540" w:firstLineChars="200"/>
        <w:rPr>
          <w:rFonts w:hint="eastAsia" w:ascii="楷体" w:hAnsi="楷体" w:eastAsia="楷体" w:cs="楷体"/>
          <w:color w:val="333333"/>
          <w:sz w:val="27"/>
          <w:szCs w:val="27"/>
          <w:shd w:val="clear" w:color="auto" w:fill="FFFFFF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ind w:left="420" w:firstLine="2400" w:firstLineChars="1000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/>
          <w:lang w:val="en-US"/>
        </w:rPr>
        <w:t xml:space="preserve">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体检服务方案</w:t>
      </w:r>
    </w:p>
    <w:p>
      <w:pPr>
        <w:pStyle w:val="2"/>
        <w:numPr>
          <w:ilvl w:val="0"/>
          <w:numId w:val="1"/>
        </w:numPr>
        <w:ind w:left="0" w:leftChars="0" w:firstLine="0" w:firstLineChars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赠送每人两张9折家属卡</w:t>
      </w:r>
    </w:p>
    <w:p>
      <w:pPr>
        <w:spacing w:line="360" w:lineRule="auto"/>
        <w:jc w:val="left"/>
        <w:outlineLvl w:val="0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0" w:name="_Toc9692"/>
      <w:bookmarkStart w:id="1" w:name="_Toc9870"/>
      <w:bookmarkStart w:id="2" w:name="_Toc9493"/>
      <w:bookmarkStart w:id="3" w:name="_Toc28863"/>
      <w:r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  <w:t>教职工可根据个人实际情况，调整套餐内体检项目（具体项目与体检医院确认预约），超过费用由本人自行承担。</w:t>
      </w:r>
    </w:p>
    <w:p>
      <w:pPr>
        <w:spacing w:line="360" w:lineRule="auto"/>
        <w:jc w:val="left"/>
        <w:outlineLvl w:val="0"/>
        <w:rPr>
          <w:rFonts w:hint="eastAsia" w:ascii="宋体" w:hAnsi="宋体" w:eastAsia="宋体" w:cs="宋体"/>
          <w:b/>
          <w:sz w:val="28"/>
          <w:szCs w:val="40"/>
        </w:rPr>
      </w:pPr>
      <w:r>
        <w:rPr>
          <w:rFonts w:hint="eastAsia" w:ascii="宋体" w:hAnsi="宋体" w:eastAsia="宋体" w:cs="宋体"/>
          <w:b/>
          <w:sz w:val="28"/>
          <w:szCs w:val="40"/>
          <w:lang w:val="en-US" w:eastAsia="zh-CN"/>
        </w:rPr>
        <w:t>二</w:t>
      </w:r>
      <w:r>
        <w:rPr>
          <w:rFonts w:hint="eastAsia" w:ascii="宋体" w:hAnsi="宋体" w:eastAsia="宋体" w:cs="宋体"/>
          <w:b/>
          <w:sz w:val="28"/>
          <w:szCs w:val="40"/>
        </w:rPr>
        <w:t>、体检前服务</w:t>
      </w:r>
      <w:bookmarkEnd w:id="0"/>
      <w:bookmarkEnd w:id="1"/>
      <w:bookmarkEnd w:id="2"/>
      <w:bookmarkEnd w:id="3"/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1、照谈判合同中的体检套餐设置体检流程和</w:t>
      </w:r>
      <w:r>
        <w:rPr>
          <w:rFonts w:hint="eastAsia" w:ascii="宋体" w:hAnsi="宋体" w:eastAsia="宋体" w:cs="宋体"/>
          <w:sz w:val="28"/>
          <w:szCs w:val="40"/>
          <w:lang w:val="en-US" w:eastAsia="zh-CN"/>
        </w:rPr>
        <w:t>体检服务方案</w:t>
      </w:r>
      <w:r>
        <w:rPr>
          <w:rFonts w:hint="eastAsia" w:ascii="宋体" w:hAnsi="宋体" w:eastAsia="宋体" w:cs="宋体"/>
          <w:sz w:val="28"/>
          <w:szCs w:val="40"/>
        </w:rPr>
        <w:t>。</w:t>
      </w:r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2、检前说明（体检的目的、意义、流程、检前注意事项告知）。</w:t>
      </w:r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3、</w:t>
      </w:r>
      <w:r>
        <w:rPr>
          <w:rFonts w:hint="eastAsia" w:ascii="宋体" w:hAnsi="宋体" w:eastAsia="宋体" w:cs="宋体"/>
          <w:sz w:val="28"/>
          <w:szCs w:val="40"/>
          <w:lang w:val="en-US" w:eastAsia="zh-CN"/>
        </w:rPr>
        <w:t>开通线上预约服务</w:t>
      </w:r>
      <w:r>
        <w:rPr>
          <w:rFonts w:hint="eastAsia" w:ascii="宋体" w:hAnsi="宋体" w:eastAsia="宋体" w:cs="宋体"/>
          <w:sz w:val="28"/>
          <w:szCs w:val="40"/>
        </w:rPr>
        <w:t>。</w:t>
      </w:r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4、排医德医风好、服务态度佳的医务人员进行体检工作。</w:t>
      </w:r>
    </w:p>
    <w:p>
      <w:pPr>
        <w:spacing w:line="360" w:lineRule="auto"/>
        <w:jc w:val="left"/>
        <w:outlineLvl w:val="0"/>
        <w:rPr>
          <w:rFonts w:hint="eastAsia" w:ascii="宋体" w:hAnsi="宋体" w:eastAsia="宋体" w:cs="宋体"/>
          <w:b/>
          <w:sz w:val="28"/>
          <w:szCs w:val="40"/>
        </w:rPr>
      </w:pPr>
      <w:bookmarkStart w:id="4" w:name="_Toc15629"/>
      <w:bookmarkStart w:id="5" w:name="_Toc7904"/>
      <w:bookmarkStart w:id="6" w:name="_Toc23301"/>
      <w:bookmarkStart w:id="7" w:name="_Toc2508"/>
      <w:r>
        <w:rPr>
          <w:rFonts w:hint="eastAsia" w:ascii="宋体" w:hAnsi="宋体" w:eastAsia="宋体" w:cs="宋体"/>
          <w:b/>
          <w:sz w:val="28"/>
          <w:szCs w:val="40"/>
          <w:lang w:val="en-US" w:eastAsia="zh-CN"/>
        </w:rPr>
        <w:t>三</w:t>
      </w:r>
      <w:r>
        <w:rPr>
          <w:rFonts w:hint="eastAsia" w:ascii="宋体" w:hAnsi="宋体" w:eastAsia="宋体" w:cs="宋体"/>
          <w:b/>
          <w:sz w:val="28"/>
          <w:szCs w:val="40"/>
        </w:rPr>
        <w:t>、体检中服务</w:t>
      </w:r>
      <w:bookmarkEnd w:id="4"/>
      <w:bookmarkEnd w:id="5"/>
      <w:bookmarkEnd w:id="6"/>
      <w:bookmarkEnd w:id="7"/>
    </w:p>
    <w:p>
      <w:pPr>
        <w:spacing w:line="360" w:lineRule="auto"/>
        <w:ind w:firstLine="560"/>
        <w:jc w:val="left"/>
        <w:rPr>
          <w:rFonts w:hint="default" w:ascii="宋体" w:hAnsi="宋体" w:eastAsia="宋体" w:cs="宋体"/>
          <w:sz w:val="28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40"/>
        </w:rPr>
        <w:t>1、男女分区、各科独立诊间、保证个人隐私。</w:t>
      </w:r>
    </w:p>
    <w:p>
      <w:pPr>
        <w:spacing w:line="360" w:lineRule="auto"/>
        <w:ind w:firstLine="560"/>
        <w:jc w:val="left"/>
        <w:rPr>
          <w:rFonts w:hint="default" w:ascii="宋体" w:hAnsi="宋体" w:eastAsia="宋体" w:cs="宋体"/>
          <w:b/>
          <w:bCs/>
          <w:sz w:val="28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40"/>
        </w:rPr>
        <w:t>2、</w:t>
      </w:r>
      <w:r>
        <w:rPr>
          <w:rFonts w:hint="eastAsia" w:ascii="宋体" w:hAnsi="宋体" w:eastAsia="宋体" w:cs="宋体"/>
          <w:b/>
          <w:bCs/>
          <w:sz w:val="28"/>
          <w:szCs w:val="40"/>
          <w:lang w:val="en-US" w:eastAsia="zh-CN"/>
        </w:rPr>
        <w:t>全智能导检系统，优质</w:t>
      </w:r>
      <w:r>
        <w:rPr>
          <w:rFonts w:hint="eastAsia" w:ascii="宋体" w:hAnsi="宋体" w:eastAsia="宋体" w:cs="宋体"/>
          <w:b/>
          <w:bCs/>
          <w:sz w:val="28"/>
          <w:szCs w:val="40"/>
        </w:rPr>
        <w:t>体检流程，确保有序、高效、顺畅</w:t>
      </w:r>
      <w:r>
        <w:rPr>
          <w:rFonts w:hint="eastAsia" w:ascii="宋体" w:hAnsi="宋体" w:eastAsia="宋体" w:cs="宋体"/>
          <w:b/>
          <w:bCs/>
          <w:sz w:val="28"/>
          <w:szCs w:val="40"/>
          <w:lang w:val="en-US" w:eastAsia="zh-CN"/>
        </w:rPr>
        <w:t>。</w:t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3、现场医生耐心解答体检者体检过程中的特殊需求（如健康咨询等）。</w:t>
      </w:r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b/>
          <w:bCs/>
          <w:sz w:val="28"/>
          <w:szCs w:val="40"/>
        </w:rPr>
        <w:t>4、提供免费饮水，</w:t>
      </w:r>
      <w:r>
        <w:rPr>
          <w:rFonts w:hint="eastAsia" w:ascii="宋体" w:hAnsi="宋体" w:eastAsia="宋体" w:cs="宋体"/>
          <w:b/>
          <w:bCs/>
          <w:sz w:val="28"/>
          <w:szCs w:val="40"/>
          <w:lang w:eastAsia="zh-CN"/>
        </w:rPr>
        <w:t>免费</w:t>
      </w:r>
      <w:r>
        <w:rPr>
          <w:rFonts w:hint="eastAsia" w:ascii="宋体" w:hAnsi="宋体" w:eastAsia="宋体" w:cs="宋体"/>
          <w:b/>
          <w:bCs/>
          <w:sz w:val="28"/>
          <w:szCs w:val="40"/>
          <w:lang w:val="en-US" w:eastAsia="zh-CN"/>
        </w:rPr>
        <w:t>15元标准自助</w:t>
      </w:r>
      <w:r>
        <w:rPr>
          <w:rFonts w:hint="eastAsia" w:ascii="宋体" w:hAnsi="宋体" w:eastAsia="宋体" w:cs="宋体"/>
          <w:b/>
          <w:bCs/>
          <w:sz w:val="28"/>
          <w:szCs w:val="40"/>
        </w:rPr>
        <w:t>营养早餐每人一份。</w:t>
      </w:r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5、优先安排老、弱、残、孕的体检者完成体检。</w:t>
      </w:r>
    </w:p>
    <w:p>
      <w:pPr>
        <w:pStyle w:val="2"/>
        <w:rPr>
          <w:rFonts w:hint="default" w:eastAsia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40"/>
          <w:lang w:val="en-US" w:eastAsia="zh-CN"/>
        </w:rPr>
        <w:t>6、专场时可安排专车接送服务。</w:t>
      </w:r>
    </w:p>
    <w:p>
      <w:pPr>
        <w:spacing w:line="360" w:lineRule="auto"/>
        <w:jc w:val="left"/>
        <w:outlineLvl w:val="0"/>
        <w:rPr>
          <w:rFonts w:hint="eastAsia" w:ascii="宋体" w:hAnsi="宋体" w:eastAsia="宋体" w:cs="宋体"/>
          <w:sz w:val="28"/>
          <w:szCs w:val="40"/>
        </w:rPr>
      </w:pPr>
      <w:bookmarkStart w:id="8" w:name="_Toc23408"/>
      <w:bookmarkStart w:id="9" w:name="_Toc8853"/>
      <w:bookmarkStart w:id="10" w:name="_Toc8969"/>
      <w:bookmarkStart w:id="11" w:name="_Toc22989"/>
      <w:r>
        <w:rPr>
          <w:rFonts w:hint="eastAsia" w:ascii="宋体" w:hAnsi="宋体" w:eastAsia="宋体" w:cs="宋体"/>
          <w:b/>
          <w:sz w:val="28"/>
          <w:szCs w:val="40"/>
          <w:lang w:val="en-US" w:eastAsia="zh-CN"/>
        </w:rPr>
        <w:t>四</w:t>
      </w:r>
      <w:r>
        <w:rPr>
          <w:rFonts w:hint="eastAsia" w:ascii="宋体" w:hAnsi="宋体" w:eastAsia="宋体" w:cs="宋体"/>
          <w:b/>
          <w:sz w:val="28"/>
          <w:szCs w:val="40"/>
        </w:rPr>
        <w:t>、体检后服务</w:t>
      </w:r>
      <w:bookmarkEnd w:id="8"/>
      <w:bookmarkEnd w:id="9"/>
      <w:bookmarkEnd w:id="10"/>
      <w:bookmarkEnd w:id="11"/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1、报告汇总：检后提供团检报告个性化分析以及汇总。</w:t>
      </w:r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2、报告密封：个人体检报告密封以保证个人隐私。</w:t>
      </w:r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3、报告解读：有效的解读体检报告。</w:t>
      </w:r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4、健康关怀：对在体检中发现的异常情况及时通报个人。</w:t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5、健康管理：对贵公司员工高发病前2</w:t>
      </w:r>
      <w:r>
        <w:rPr>
          <w:rFonts w:hint="eastAsia" w:ascii="宋体" w:hAnsi="宋体" w:cs="宋体"/>
          <w:sz w:val="28"/>
          <w:szCs w:val="40"/>
          <w:lang w:val="en-US" w:eastAsia="zh-CN"/>
        </w:rPr>
        <w:t>种</w:t>
      </w:r>
      <w:r>
        <w:rPr>
          <w:rFonts w:hint="eastAsia" w:ascii="宋体" w:hAnsi="宋体" w:eastAsia="宋体" w:cs="宋体"/>
          <w:sz w:val="28"/>
          <w:szCs w:val="40"/>
        </w:rPr>
        <w:t>提供相应的健康管理方案，专家答疑。</w:t>
      </w:r>
    </w:p>
    <w:p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  <w:szCs w:val="40"/>
        </w:rPr>
      </w:pPr>
      <w:r>
        <w:rPr>
          <w:rFonts w:hint="eastAsia" w:ascii="宋体" w:hAnsi="宋体" w:eastAsia="宋体" w:cs="宋体"/>
          <w:sz w:val="28"/>
          <w:szCs w:val="40"/>
        </w:rPr>
        <w:t>6、健康讲座：适时开展健康讲座。</w:t>
      </w:r>
    </w:p>
    <w:p>
      <w:pPr>
        <w:tabs>
          <w:tab w:val="left" w:pos="1715"/>
        </w:tabs>
        <w:ind w:left="0" w:leftChars="0" w:firstLine="0" w:firstLineChars="0"/>
        <w:jc w:val="left"/>
      </w:pPr>
    </w:p>
    <w:p>
      <w:pPr>
        <w:pStyle w:val="2"/>
        <w:numPr>
          <w:ilvl w:val="0"/>
          <w:numId w:val="2"/>
        </w:numPr>
        <w:ind w:left="560" w:leftChars="0" w:firstLine="0" w:firstLineChars="0"/>
        <w:rPr>
          <w:rFonts w:hint="eastAsia" w:ascii="宋体" w:hAnsi="宋体" w:eastAsia="宋体" w:cs="宋体"/>
          <w:kern w:val="2"/>
          <w:sz w:val="28"/>
          <w:szCs w:val="40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8"/>
          <w:szCs w:val="40"/>
          <w:lang w:val="en-US" w:eastAsia="zh-CN" w:bidi="ar-SA"/>
        </w:rPr>
        <w:t>员工绿色通道：根据员工体检实际情况推荐专家，开通专家门诊预约服务。</w:t>
      </w:r>
    </w:p>
    <w:tbl>
      <w:tblPr>
        <w:tblStyle w:val="8"/>
        <w:tblpPr w:leftFromText="180" w:rightFromText="180" w:vertAnchor="text" w:horzAnchor="page" w:tblpX="565" w:tblpY="174"/>
        <w:tblOverlap w:val="never"/>
        <w:tblW w:w="10618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6"/>
        <w:gridCol w:w="644"/>
        <w:gridCol w:w="1841"/>
        <w:gridCol w:w="5741"/>
        <w:gridCol w:w="193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162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南昌大学第一附属医院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162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体检套餐（在职职工|</w:t>
            </w:r>
            <w:r>
              <w:rPr>
                <w:rStyle w:val="13"/>
                <w:lang w:val="en-US" w:eastAsia="zh-CN" w:bidi="ar"/>
              </w:rPr>
              <w:t>未婚女</w:t>
            </w:r>
            <w:r>
              <w:rPr>
                <w:rStyle w:val="13"/>
                <w:rFonts w:hint="eastAsia"/>
                <w:lang w:val="en-US" w:eastAsia="zh-CN" w:bidi="ar"/>
              </w:rPr>
              <w:t>性</w:t>
            </w:r>
            <w:r>
              <w:rPr>
                <w:rStyle w:val="14"/>
                <w:lang w:val="en-US" w:eastAsia="zh-CN" w:bidi="ar"/>
              </w:rPr>
              <w:t>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1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248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检查项目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临床意义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女（未婚）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64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体格检查</w:t>
            </w: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一般检查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测量身高、体重、血压、心率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64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内科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评估心脑血管疾病风险；通过查体检查心肺、肝、脾、双肾等有无异常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64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外科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通过查体检查皮肤、甲状腺、乳腺、淋巴结、四肢、脊柱、肛门等有无异常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644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化验检查</w:t>
            </w: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血常规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通过检测血液细胞的计数及不同种类细胞、成分的分类来反映身体状况，如贫血、感染等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644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血脂四项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检查血脂有无异常，包括总胆固醇、甘油三酯、高密度脂蛋白以及低密度脂蛋白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644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肝功能四项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检测肝脏有无疾病及肝脏损害程度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644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肾功能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检查肾功能有无损害，如尿毒症，及痛风类疾病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644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小便常规+尿沉渣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通过检查尿液比重、尿糖、尿蛋白等提示有无泌尿系统、肾脏疾病、糖尿病等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644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幽门螺杆菌分型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检测幽门螺杆菌感染的金标准，与大部分消化性溃疡、慢性胃炎、胃癌和消化不良等胃部疾病有关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44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64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肿瘤筛查</w:t>
            </w: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AFP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与肝癌及多种肿瘤的发生发展密切相关，在多种肿瘤中均可表现出较高浓度，目前临床上主要作为原发性肝癌的血清标志物，用于原发性肝癌的诊断及疗效监测。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4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64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CEA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是一种广谱肿瘤标志物，CEA升高常见于大肠癌、胰腺癌、胃癌、乳腺癌、甲状腺髓样癌、肝癌、肺癌、卵巢癌、泌尿系肿瘤等。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5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6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放射检查</w:t>
            </w: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胸部正位片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筛查肺部炎症、结核、结节、肿瘤等病变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1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64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彩超检查</w:t>
            </w: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腹部彩超（含肝胆脾胰双肾子宫附件）★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通过彩色超声仪器检查腹部内脏器官（肝、胆、脾、胰）的状况和各种病变（如肿瘤、结石、积水、脂肪肝等）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170.5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2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64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甲状腺彩超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筛查甲状腺结节、炎症、肿瘤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8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6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仪器检查</w:t>
            </w:r>
          </w:p>
        </w:tc>
        <w:tc>
          <w:tcPr>
            <w:tcW w:w="18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心电图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检测心率、心律，并了解有无心肌缺血、心律失常等疾病</w:t>
            </w: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48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基础营养早餐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赠送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48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采血费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3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48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健康咨询费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48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合计</w:t>
            </w:r>
          </w:p>
        </w:tc>
        <w:tc>
          <w:tcPr>
            <w:tcW w:w="5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888.34</w:t>
            </w:r>
          </w:p>
        </w:tc>
      </w:tr>
    </w:tbl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tbl>
      <w:tblPr>
        <w:tblStyle w:val="8"/>
        <w:tblpPr w:leftFromText="180" w:rightFromText="180" w:vertAnchor="text" w:horzAnchor="page" w:tblpX="592" w:tblpY="239"/>
        <w:tblOverlap w:val="never"/>
        <w:tblW w:w="1039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6"/>
        <w:gridCol w:w="535"/>
        <w:gridCol w:w="2196"/>
        <w:gridCol w:w="4364"/>
        <w:gridCol w:w="1422"/>
        <w:gridCol w:w="14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9939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南昌大学第一附属医院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9939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体检套餐（在职职工|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FF"/>
                <w:kern w:val="0"/>
                <w:sz w:val="36"/>
                <w:szCs w:val="36"/>
                <w:u w:val="none"/>
                <w:lang w:val="en-US" w:eastAsia="zh-CN" w:bidi="ar"/>
              </w:rPr>
              <w:t>男性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273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检查项目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临床意义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男（＜50）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男（＞50）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5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体格检查</w:t>
            </w: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一般检查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测量身高、体重、血压、心率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内科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评估心脑血管疾病风险；通过查体检查心肺、肝、脾、双肾等有无异常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外科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通过查体检查皮肤、甲状腺、乳腺、淋巴结、四肢、脊柱、肛门等有无异常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化验检查</w:t>
            </w: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血常规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通过检测血液细胞的计数及不同种类细胞、成分的分类来反映身体状况，如贫血、感染等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血脂四项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检查血脂有无异常，包括总胆固醇、甘油三酯、高密度脂蛋白以及低密度脂蛋白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肝功能四项</w:t>
            </w:r>
          </w:p>
        </w:tc>
        <w:tc>
          <w:tcPr>
            <w:tcW w:w="436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15"/>
                <w:lang w:val="en-US" w:eastAsia="zh-CN" w:bidi="ar"/>
              </w:rPr>
              <w:t>肝脏生理功能，</w:t>
            </w:r>
            <w:r>
              <w:rPr>
                <w:rStyle w:val="16"/>
                <w:lang w:val="en-US" w:eastAsia="zh-CN" w:bidi="ar"/>
              </w:rPr>
              <w:t>检测肝脏有无疾病及肝脏损害程度</w:t>
            </w:r>
            <w:r>
              <w:rPr>
                <w:rStyle w:val="15"/>
                <w:lang w:val="en-US" w:eastAsia="zh-CN" w:bidi="ar"/>
              </w:rPr>
              <w:t>，包括丙氨酸氨基转移酶、天门冬氨酸氨基转移酶、总胆红素、直接胆红素、总蛋白、白蛋白、γ谷氨酰基转移酶、碱性磷酸酶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肝功能八项</w:t>
            </w:r>
          </w:p>
        </w:tc>
        <w:tc>
          <w:tcPr>
            <w:tcW w:w="436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肾功能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检查肾功能有无损害，如尿毒症，及痛风类疾病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血糖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从血糖水平了解是否有低血糖、糖尿病及血糖控制情况等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小便常规+尿沉渣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通过检查尿液比重、尿糖、尿蛋白等提示有无泌尿系统、肾脏疾病、糖尿病等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电解质四项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钙、钾、氯、钠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肿瘤筛查</w:t>
            </w: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AFP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与肝癌及多种肿瘤的发生发展密切相关，在多种肿瘤中均可表现出较高浓度，目前临床上主要作为原发性肝癌的血清标志物，用于原发性肝癌的诊断及疗效监测。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CEA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是一种广谱肿瘤标志物，CEA升高常见于大肠癌、胰腺癌、胃癌、乳腺癌、甲状腺髓样癌、肝癌、肺癌、卵巢癌、泌尿系肿瘤等。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放射检查</w:t>
            </w: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肺部低剂量螺旋CT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筛查肺部炎症、结核、结节、肿瘤等病变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266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266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彩超检查</w:t>
            </w: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腹部彩超（含肝胆脾胰双肾前列腺）★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通过彩色超声仪器检查腹部内脏器官（肝、胆、脾、胰）的状况和各种病变（如肿瘤、结石、积水、脂肪肝等）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138.5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138.5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甲状腺彩超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筛查甲状腺结节、炎症、肿瘤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仪器检查</w:t>
            </w:r>
          </w:p>
        </w:tc>
        <w:tc>
          <w:tcPr>
            <w:tcW w:w="21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心电图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检测心率、心律，并了解有无心肌缺血、心律失常等疾病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3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基础营养早餐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赠送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赠送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3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采血费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15.34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3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健康咨询费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3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合计</w:t>
            </w:r>
          </w:p>
        </w:tc>
        <w:tc>
          <w:tcPr>
            <w:tcW w:w="4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635.84</w:t>
            </w:r>
          </w:p>
        </w:tc>
        <w:tc>
          <w:tcPr>
            <w:tcW w:w="1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875.34</w:t>
            </w:r>
          </w:p>
        </w:tc>
      </w:tr>
    </w:tbl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tbl>
      <w:tblPr>
        <w:tblStyle w:val="8"/>
        <w:tblpPr w:leftFromText="180" w:rightFromText="180" w:vertAnchor="text" w:horzAnchor="page" w:tblpX="524" w:tblpY="230"/>
        <w:tblOverlap w:val="never"/>
        <w:tblW w:w="10918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5"/>
        <w:gridCol w:w="535"/>
        <w:gridCol w:w="2016"/>
        <w:gridCol w:w="5175"/>
        <w:gridCol w:w="1227"/>
        <w:gridCol w:w="150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0918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南昌大学第一附属医院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0918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体检套餐（在职职工|</w:t>
            </w:r>
            <w:r>
              <w:rPr>
                <w:rStyle w:val="17"/>
                <w:lang w:val="en-US" w:eastAsia="zh-CN" w:bidi="ar"/>
              </w:rPr>
              <w:t>女性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255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检查项目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临床意义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女（＜50）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女（＞50）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5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体格检查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一般检查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测量身高、体重、血压、心率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内科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评估心脑血管疾病风险；通过查体检查心肺、肝、脾、双肾等有无异常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外科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通过查体检查皮肤、甲状腺、乳腺、淋巴结、四肢、脊柱、肛门等有无异常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妇科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检查女性生殖系统有无异常病变（如阴道炎、宫颈糜烂、息肉、卵巢囊肿、妇科肿瘤等）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化验检查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血常规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通过检测血液细胞的计数及不同种类细胞、成分的分类来反映身体状况，如贫血、感染等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血脂四项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检查血脂有无异常，包括总胆固醇、甘油三酯、高密度脂蛋白以及低密度脂蛋白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肝功能四项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肝脏生理功能，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0"/>
                <w:szCs w:val="20"/>
                <w:u w:val="none"/>
                <w:lang w:val="en-US" w:eastAsia="zh-CN" w:bidi="ar"/>
              </w:rPr>
              <w:t>检测肝脏有无疾病及肝脏损害程度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，包括丙氨酸氨基转移酶、天门冬氨酸氨基转移酶、总胆红素、直接胆红素、总蛋白、白蛋白、γ谷氨酰基转移酶、碱性磷酸酶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肾功能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检查肾功能有无损害，如尿毒症，及痛风类疾病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血糖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从血糖水平了解是否有低血糖、糖尿病及血糖控制情况等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小便常规+尿沉渣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通过检查尿液比重、尿糖、尿蛋白等提示有无泌尿系统、肾脏疾病、糖尿病等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电解质四项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钙、钾、氯、钠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25羟维生素D测定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评估体内维生素D水平，是诊断骨质疏松的金标准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肿瘤筛查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AFP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与肝癌及多种肿瘤的发生发展密切相关，在多种肿瘤中均可表现出较高浓度，目前临床上主要作为原发性肝癌的血清标志物，用于原发性肝癌的诊断及疗效监测。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CEA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是一种广谱肿瘤标志物，CEA升高常见于大肠癌、胰腺癌、胃癌、乳腺癌、甲状腺髓样癌、肝癌、肺癌、卵巢癌、泌尿系肿瘤等。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CA125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对于消化道肿瘤，还有肺癌等肿瘤都是有价值的。对于各种腺癌的肿瘤诊断以及术后的复发转移预测等很有价值。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放射检查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胸部正位片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筛查肺部炎症、结核、结节、肿瘤等病变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彩超检查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腹部彩超（含肝胆脾胰双肾子宫附件）★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通过彩色超声仪器检查腹部内脏器官（肝、胆、脾、胰）的状况和各种病变（如肿瘤、结石、积水、脂肪肝等）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170.5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170.5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甲状腺彩超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筛查甲状腺结节、炎症、肿瘤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乳腺彩超（双侧）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通过彩色超声仪器检查乳腺，发现乳腺增生、肿物、结节、囊肿、腺瘤、乳腺癌等病变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仪器检查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心电图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检测心率、心律，并了解有无心肌缺血、心律失常等疾病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5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妇科检查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细菌分型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用于检查阴道内有无滴虫、念珠菌、霉菌、滴虫感染等，同时还可确定阴道清洁度，是筛查阴道炎的有效手段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5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宫颈液基细胞学检测(TCT)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是筛查宫颈早期病变较先进的检测方法，同时还能发现部分癌前病变，微生物感染如霉菌、滴虫、病毒、衣原体等</w:t>
            </w: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55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基础营养早餐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赠送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赠送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55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采血费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15.34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55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健康咨询费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55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合计</w:t>
            </w:r>
          </w:p>
        </w:tc>
        <w:tc>
          <w:tcPr>
            <w:tcW w:w="51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961.84</w:t>
            </w:r>
          </w:p>
        </w:tc>
        <w:tc>
          <w:tcPr>
            <w:tcW w:w="15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1041.84</w:t>
            </w:r>
          </w:p>
        </w:tc>
      </w:tr>
    </w:tbl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tbl>
      <w:tblPr>
        <w:tblStyle w:val="8"/>
        <w:tblpPr w:leftFromText="180" w:rightFromText="180" w:vertAnchor="text" w:horzAnchor="page" w:tblpX="442" w:tblpY="154"/>
        <w:tblOverlap w:val="never"/>
        <w:tblW w:w="10639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5"/>
        <w:gridCol w:w="546"/>
        <w:gridCol w:w="2241"/>
        <w:gridCol w:w="5182"/>
        <w:gridCol w:w="1071"/>
        <w:gridCol w:w="1134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174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南昌大学第一附属医院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174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体检套餐（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FF"/>
                <w:kern w:val="0"/>
                <w:sz w:val="36"/>
                <w:szCs w:val="36"/>
                <w:u w:val="none"/>
                <w:lang w:val="en-US" w:eastAsia="zh-CN" w:bidi="ar"/>
              </w:rPr>
              <w:t>退休职工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3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278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检查项目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临床意义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男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女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54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体格检查</w:t>
            </w: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一般检查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测量身高、体重、血压、心率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内科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评估心脑血管疾病风险；通过查体检查心肺、肝、脾、双肾等有无异常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外科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通过查体检查皮肤、甲状腺、乳腺、淋巴结、四肢、脊柱、肛门等有无异常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妇科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检查女性生殖系统有无异常病变（如阴道炎、宫颈糜烂、息肉、卵巢囊肿、妇科肿瘤等）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4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化验检查</w:t>
            </w: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血常规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通过检测血液细胞的计数及不同种类细胞、成分的分类来反映身体状况，如贫血、感染等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血脂四项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检查血脂有无异常，包括总胆固醇、甘油三酯、高密度脂蛋白以及低密度脂蛋白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肝功能四项</w:t>
            </w:r>
          </w:p>
        </w:tc>
        <w:tc>
          <w:tcPr>
            <w:tcW w:w="5182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18"/>
                <w:lang w:val="en-US" w:eastAsia="zh-CN" w:bidi="ar"/>
              </w:rPr>
              <w:t>肝脏生理功能，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0"/>
                <w:szCs w:val="20"/>
                <w:u w:val="none"/>
                <w:lang w:val="en-US" w:eastAsia="zh-CN" w:bidi="ar"/>
              </w:rPr>
              <w:t>检测肝脏有无疾病及肝脏损害程度</w:t>
            </w:r>
            <w:r>
              <w:rPr>
                <w:rStyle w:val="18"/>
                <w:lang w:val="en-US" w:eastAsia="zh-CN" w:bidi="ar"/>
              </w:rPr>
              <w:t>，包括丙氨酸氨基转移酶、天门冬氨酸氨基转移酶、总胆红素、直接胆红素、总蛋白、白蛋白、γ谷氨酰基转移酶、碱性磷酸酶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肝功能八项</w:t>
            </w:r>
          </w:p>
        </w:tc>
        <w:tc>
          <w:tcPr>
            <w:tcW w:w="5182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41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肾功能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检查肾功能有无损害，如尿毒症，及痛风类疾病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血糖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从血糖水平了解是否有低血糖、糖尿病及血糖控制情况等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小便常规+尿沉渣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通过检查尿液比重、尿糖、尿蛋白等提示有无泌尿系统、肾脏疾病、糖尿病等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电解质四项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钙、钾、氯、钠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4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肿瘤筛查</w:t>
            </w: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AFP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与肝癌及多种肿瘤的发生发展密切相关，在多种肿瘤中均可表现出较高浓度，目前临床上主要作为原发性肝癌的血清标志物，用于原发性肝癌的诊断及疗效监测。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3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CEA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是一种广谱肿瘤标志物，CEA升高常见于大肠癌、胰腺癌、胃癌、乳腺癌、甲状腺髓样癌、肝癌、肺癌、卵巢癌、泌尿系肿瘤等。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2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放射检查</w:t>
            </w: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肺部低剂量螺旋CT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筛查肺部炎症、结核、结节、肿瘤等病变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266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266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9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4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彩超检查</w:t>
            </w: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腹部彩超（含肝胆脾胰双肾前列腺）★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通过彩色超声仪器检查腹部内脏器官（肝、胆、脾、胰）的状况和各种病变（如肿瘤、结石、积水、脂肪肝等）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138.5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138.5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9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腹部彩超（含肝胆脾胰双肾子宫附件）★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通过彩色超声仪器检查腹部内脏器官（肝、胆、脾、胰）的状况和各种病变（如肿瘤、结石、积水、脂肪肝等）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170.5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3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甲状腺彩超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筛查甲状腺结节、炎症、肿瘤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3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5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乳腺彩超（双侧）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通过彩色超声仪器检查乳腺，发现乳腺增生、肿物、结节、囊肿、腺瘤、乳腺癌等病变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6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仪器检查</w:t>
            </w:r>
          </w:p>
        </w:tc>
        <w:tc>
          <w:tcPr>
            <w:tcW w:w="22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心电图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检测心率、心律，并了解有无心肌缺血、心律失常等疾病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8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基础营养早餐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赠送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赠送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8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采血费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15.34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8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健康咨询费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8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合计</w:t>
            </w:r>
          </w:p>
        </w:tc>
        <w:tc>
          <w:tcPr>
            <w:tcW w:w="51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875.34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1039.34</w:t>
            </w:r>
          </w:p>
        </w:tc>
      </w:tr>
    </w:tbl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tbl>
      <w:tblPr>
        <w:tblStyle w:val="8"/>
        <w:tblpPr w:leftFromText="180" w:rightFromText="180" w:vertAnchor="text" w:horzAnchor="page" w:tblpX="612" w:tblpY="159"/>
        <w:tblOverlap w:val="never"/>
        <w:tblW w:w="1026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6"/>
        <w:gridCol w:w="536"/>
        <w:gridCol w:w="2178"/>
        <w:gridCol w:w="4998"/>
        <w:gridCol w:w="1056"/>
        <w:gridCol w:w="10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10260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南昌大学第一附属医院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10260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体检套餐（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kern w:val="0"/>
                <w:sz w:val="36"/>
                <w:szCs w:val="36"/>
                <w:u w:val="none"/>
                <w:lang w:val="en-US" w:eastAsia="zh-CN" w:bidi="ar"/>
              </w:rPr>
              <w:t>在职校聘高知保健对象</w:t>
            </w:r>
            <w:r>
              <w:rPr>
                <w:rStyle w:val="19"/>
                <w:lang w:val="en-US" w:eastAsia="zh-CN" w:bidi="ar"/>
              </w:rPr>
              <w:t>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271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检查项目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临床意义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男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6"/>
                <w:szCs w:val="36"/>
                <w:u w:val="none"/>
                <w:lang w:val="en-US" w:eastAsia="zh-CN" w:bidi="ar"/>
              </w:rPr>
              <w:t>女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536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体格检查</w:t>
            </w: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一般检查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测量身高、体重、血压、心率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内科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评估心脑血管疾病风险；通过查体检查心肺、肝、脾、双肾等有无异常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外科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通过查体检查皮肤、甲状腺、乳腺、淋巴结、四肢、脊柱、肛门等有无异常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妇科</w:t>
            </w:r>
          </w:p>
        </w:tc>
        <w:tc>
          <w:tcPr>
            <w:tcW w:w="499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检查女性生殖系统有无异常病变（如阴道炎、宫颈糜烂、息肉、卵巢囊肿、妇科肿瘤等）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36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化验检查</w:t>
            </w: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血常规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通过检测血液细胞的计数及不同种类细胞、成分的分类来反映身体状况，如贫血、感染等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血脂全套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检查血脂有无异常，包括低密度脂蛋白胆固醇、高密度脂蛋白胆固醇、甘油三酯、载脂蛋白-A1、载脂蛋白-B、脂蛋白-a、总胆固醇；能够全面系统的反应体脂代谢水平。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7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肝功能八项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肝脏生理功能，</w:t>
            </w:r>
            <w:r>
              <w:rPr>
                <w:rStyle w:val="20"/>
                <w:rFonts w:ascii="宋体" w:hAnsi="宋体" w:eastAsia="宋体" w:cs="宋体"/>
                <w:sz w:val="24"/>
                <w:szCs w:val="24"/>
                <w:lang w:val="en-US" w:eastAsia="zh-CN" w:bidi="ar"/>
              </w:rPr>
              <w:t>检测肝脏有无疾病及肝脏损害程度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，包括丙氨酸氨基转移酶、天门冬氨酸氨基转移酶、总胆红素、直接胆红素、总蛋白、白蛋白、γ谷氨酰基转移酶、碱性磷酸酶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肾功能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检查肾功能有无损害，如尿毒症，及痛风类疾病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血糖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从血糖水平了解是否有低血糖、糖尿病及血糖控制情况等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大便常规+隐血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主要检查大便性状、是否存在白细胞及隐血等情况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小便常规+尿沉渣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通过检查尿液比重、尿糖、尿蛋白等提示有无泌尿系统、肾脏疾病、糖尿病等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糖化血红蛋白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糖化血红蛋白是反映最近6-8周的平均血糖浓度，可为评估血糖控制情况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电解质四项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钙、钾、氯、钠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25羟维生素D测定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评估体内维生素D水平，是诊断骨质疏松的金标准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心肌酶谱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确定心肌缺血坏死或细胞膜通透性，可判断急性心肌梗塞、心肌病和骨骼肌损伤等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血同型半胱氨酸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用于冠心病、动脉硬化、心梗、脑梗等的早期预警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甲状腺功能三项（FT3/FT4/TSH）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检测甲状腺功能，与甲状腺功能亢进、甲状腺功能减退、筛查隐匿性甲状腺功能异常等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×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9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3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肿瘤筛查</w:t>
            </w: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AFP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与肝癌及多种肿瘤的发生发展密切相关，在多种肿瘤中均可表现出较高浓度，目前临床上主要作为原发性肝癌的血清标志物，用于原发性肝癌的诊断及疗效监测。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CEA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是一种广谱肿瘤标志物，CEA升高常见于大肠癌、胰腺癌、胃癌、乳腺癌、甲状腺髓样癌、肝癌、肺癌、卵巢癌、泌尿系肿瘤等。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CA125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对于消化道肿瘤，还有肺癌等肿瘤都是有价值的。对于各种腺癌的肿瘤诊断以及术后的复发转移预测等很有价值。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CA199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胰腺癌和结、直肠癌等消化道肿瘤的标志物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甲状腺球蛋白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对甲减、分化型甲状腺癌诊断有意义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铁蛋白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肝癌、肺癌辅助诊断指标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总前列腺特异抗原（TPSA）</w:t>
            </w:r>
          </w:p>
        </w:tc>
        <w:tc>
          <w:tcPr>
            <w:tcW w:w="499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前列癌早期指标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游离前列腺特异抗原（FPSA）</w:t>
            </w:r>
          </w:p>
        </w:tc>
        <w:tc>
          <w:tcPr>
            <w:tcW w:w="49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2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26</w:t>
            </w:r>
          </w:p>
        </w:tc>
        <w:tc>
          <w:tcPr>
            <w:tcW w:w="536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乳腺钼钯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是目前35岁以上女性诊断乳腺疾病的简便、可靠的检测手段，目前已作为常规的检查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×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190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536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放射检查</w:t>
            </w: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肺部低剂量螺旋CT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筛查肺部炎症、结核、结节、肿瘤等病变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266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266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6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536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彩超检查</w:t>
            </w: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腹部彩超（含肝胆脾胰双肾前列腺）★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通过彩色超声仪器检查腹部内脏器官（肝、胆、脾、胰）的状况和各种病变（如肿瘤、结石、积水、脂肪肝等）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138.5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6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腹部彩超（含肝胆脾胰双肾子宫附件）★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通过彩色超声仪器检查腹部内脏器官（肝、胆、脾、胰）的状况和各种病变（如肿瘤、结石、积水、脂肪肝等）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×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170.5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甲状腺彩超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筛查甲状腺结节、炎症、肿瘤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98.5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颈动脉彩超6根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预警和评估血管疾病如高血压、糖尿病、冠心病、脑卒中等风险 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226.5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536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仪器检查</w:t>
            </w: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心电图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检测心率、心律，并了解有无心肌缺血、心律失常等疾病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33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动脉硬化分析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检查动脉硬化程度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糖尿病风险筛查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通过早期、无创检测前臂皮肤糖基化终产物浓度，提早5-10年预警糖尿病发病风险。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536" w:type="dxa"/>
            <w:vMerge w:val="restart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其它检查</w:t>
            </w: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一氧化氮呼气测试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反应气道炎症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536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C13呼气试验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检测幽门螺杆菌感染的金标准，与大部分消化性溃疡、慢性胃炎、胃癌和消化不良等胃部疾病有关，请注意：行C13呼气试验者请停用抗生素及胃药一月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238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238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536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妇科检查</w:t>
            </w: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细菌分型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用于检查阴道内有无滴虫、念珠菌、霉菌、滴虫感染等，同时还可确定阴道清洁度，是筛查阴道炎的有效手段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38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宫颈液基细胞检测(TCT)★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是筛查宫颈早期病变较先进的检测方法，（同时还能）发现（部分）癌前病变，微生物感染如霉菌、滴虫、病毒、衣原体、人乳头瘤病毒等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  <w:tc>
          <w:tcPr>
            <w:tcW w:w="536" w:type="dxa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textDirection w:val="tbRlV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宫颈癌HPV筛查（细胞室）  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用于宫颈癌、生殖器疣致病高危因素的筛查</w:t>
            </w: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×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396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1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基础营养早餐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赠送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赠送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1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采血费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15.34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1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健康咨询费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4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71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合计</w:t>
            </w:r>
          </w:p>
        </w:tc>
        <w:tc>
          <w:tcPr>
            <w:tcW w:w="4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2516.84</w:t>
            </w:r>
          </w:p>
        </w:tc>
        <w:tc>
          <w:tcPr>
            <w:tcW w:w="10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3129.34</w:t>
            </w:r>
          </w:p>
        </w:tc>
      </w:tr>
    </w:tbl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eastAsia="宋体" w:cs="宋体"/>
          <w:kern w:val="2"/>
          <w:sz w:val="28"/>
          <w:szCs w:val="40"/>
          <w:lang w:val="en-US" w:eastAsia="zh-CN" w:bidi="ar-SA"/>
        </w:rPr>
        <w:sectPr>
          <w:pgSz w:w="11906" w:h="16838"/>
          <w:pgMar w:top="1134" w:right="1134" w:bottom="1134" w:left="1134" w:header="737" w:footer="737" w:gutter="0"/>
          <w:pgNumType w:fmt="decimal"/>
          <w:cols w:space="720" w:num="1"/>
          <w:docGrid w:linePitch="312" w:charSpace="0"/>
        </w:sectPr>
      </w:pPr>
    </w:p>
    <w:p>
      <w:pPr>
        <w:snapToGrid/>
        <w:spacing w:before="0" w:beforeAutospacing="0" w:after="0" w:afterAutospacing="0" w:line="480" w:lineRule="exact"/>
        <w:jc w:val="center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40"/>
          <w:szCs w:val="40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40"/>
          <w:szCs w:val="40"/>
          <w:lang w:val="en-US" w:eastAsia="zh-CN" w:bidi="ar-SA"/>
        </w:rPr>
        <w:t>体检须知</w:t>
      </w:r>
    </w:p>
    <w:p>
      <w:pPr>
        <w:shd w:val="clear"/>
        <w:snapToGrid/>
        <w:spacing w:before="0" w:beforeAutospacing="0" w:after="0" w:afterAutospacing="0" w:line="480" w:lineRule="exact"/>
        <w:jc w:val="both"/>
        <w:textAlignment w:val="baseline"/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尊敬的参检朋友，您好！</w:t>
      </w:r>
    </w:p>
    <w:p>
      <w:pPr>
        <w:shd w:val="clear"/>
        <w:snapToGrid/>
        <w:spacing w:before="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欢迎您前来南昌大学一附院健康管理（体检）中心进行健康体检</w:t>
      </w: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。</w:t>
      </w:r>
      <w:r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为您的健康保驾护航，是我们的责任，我们将竭诚为您提供优质服务。体检前，请您</w:t>
      </w: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仔细</w:t>
      </w:r>
      <w:r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阅读以下内容：</w:t>
      </w:r>
    </w:p>
    <w:p>
      <w:pPr>
        <w:shd w:val="clear"/>
        <w:snapToGrid/>
        <w:spacing w:before="0" w:beforeAutospacing="0" w:after="0" w:afterAutospacing="0" w:line="480" w:lineRule="exact"/>
        <w:jc w:val="both"/>
        <w:textAlignment w:val="baseline"/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40" w:lineRule="exact"/>
        <w:ind w:firstLine="562" w:firstLineChars="200"/>
        <w:jc w:val="both"/>
        <w:textAlignment w:val="baseline"/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一、体检预约服务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 xml:space="preserve"> </w:t>
      </w:r>
    </w:p>
    <w:p>
      <w:pPr>
        <w:keepNext w:val="0"/>
        <w:keepLines w:val="0"/>
        <w:pageBreakBefore w:val="0"/>
        <w:widowControl/>
        <w:shd w:val="clear"/>
        <w:tabs>
          <w:tab w:val="left" w:pos="569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40" w:lineRule="exact"/>
        <w:ind w:firstLine="562" w:firstLineChars="200"/>
        <w:jc w:val="left"/>
        <w:textAlignment w:val="baseline"/>
        <w:rPr>
          <w:rStyle w:val="11"/>
          <w:rFonts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△预约方式</w:t>
      </w: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一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 xml:space="preserve">： </w:t>
      </w: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ab/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40" w:lineRule="exact"/>
        <w:ind w:firstLine="562" w:firstLineChars="200"/>
        <w:jc w:val="center"/>
        <w:textAlignment w:val="baseline"/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工作日（每周一至周五下午2;00-5:30）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40" w:lineRule="exact"/>
        <w:ind w:firstLine="562" w:firstLineChars="200"/>
        <w:jc w:val="left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【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东湖院区</w:t>
      </w: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】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预约电话：0791-88691956，0791-88693895</w:t>
      </w: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40" w:lineRule="exact"/>
        <w:ind w:firstLine="562" w:firstLineChars="200"/>
        <w:jc w:val="left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【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象湖院区</w:t>
      </w: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】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预约电话：0791-86319988</w:t>
      </w: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，0791-86319914。</w:t>
      </w:r>
      <w:bookmarkStart w:id="12" w:name="_GoBack"/>
      <w:bookmarkEnd w:id="12"/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40" w:lineRule="exact"/>
        <w:jc w:val="left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40" w:lineRule="exact"/>
        <w:ind w:left="279" w:leftChars="133" w:firstLine="281" w:firstLineChars="100"/>
        <w:jc w:val="left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△预约方式</w:t>
      </w: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二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：微信关注“南昌大学第一附院健康管理体检中心”公众号</w:t>
      </w: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,进入</w:t>
      </w: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【单位体检入口2】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即可预约。</w:t>
      </w:r>
    </w:p>
    <w:p>
      <w:pPr>
        <w:pStyle w:val="2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pStyle w:val="2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shd w:val="clear"/>
        <w:snapToGrid/>
        <w:spacing w:before="0" w:beforeAutospacing="0" w:after="0" w:afterAutospacing="0" w:line="240" w:lineRule="auto"/>
        <w:jc w:val="center"/>
        <w:textAlignment w:val="baseline"/>
        <w:rPr>
          <w:rStyle w:val="11"/>
          <w:rFonts w:hint="default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default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drawing>
          <wp:inline distT="0" distB="0" distL="114300" distR="114300">
            <wp:extent cx="3049270" cy="3048635"/>
            <wp:effectExtent l="0" t="0" r="17780" b="18415"/>
            <wp:docPr id="19" name="图片 19" descr="C:\Users\user.172-29-21-35\Desktop\单位体检码.png单位体检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:\Users\user.172-29-21-35\Desktop\单位体检码.png单位体检码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9270" cy="304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/>
        <w:snapToGrid/>
        <w:spacing w:before="0" w:beforeAutospacing="0" w:after="0" w:afterAutospacing="0" w:line="240" w:lineRule="auto"/>
        <w:jc w:val="both"/>
        <w:textAlignment w:val="baseline"/>
        <w:rPr>
          <w:rStyle w:val="11"/>
          <w:rFonts w:hint="default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shd w:val="clear"/>
        <w:snapToGrid/>
        <w:spacing w:before="0" w:beforeAutospacing="0" w:after="0" w:afterAutospacing="0" w:line="240" w:lineRule="auto"/>
        <w:jc w:val="both"/>
        <w:textAlignment w:val="baseline"/>
        <w:rPr>
          <w:rStyle w:val="11"/>
          <w:rFonts w:hint="default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shd w:val="clear"/>
        <w:snapToGrid/>
        <w:spacing w:before="0" w:beforeAutospacing="0" w:after="0" w:afterAutospacing="0" w:line="240" w:lineRule="auto"/>
        <w:jc w:val="both"/>
        <w:textAlignment w:val="baseline"/>
        <w:rPr>
          <w:rStyle w:val="11"/>
          <w:rFonts w:hint="default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numPr>
          <w:ilvl w:val="0"/>
          <w:numId w:val="3"/>
        </w:numP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left="0" w:leftChars="0"/>
        <w:jc w:val="both"/>
        <w:textAlignment w:val="baseline"/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4"/>
          <w:szCs w:val="24"/>
          <w:lang w:val="en-US" w:eastAsia="zh-CN" w:bidi="ar-SA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4"/>
          <w:szCs w:val="24"/>
          <w:lang w:val="en-US" w:eastAsia="zh-CN" w:bidi="ar-SA"/>
        </w:rPr>
        <w:t>体检地点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jc w:val="both"/>
        <w:textAlignment w:val="baseline"/>
        <w:rPr>
          <w:rStyle w:val="11"/>
          <w:rFonts w:hint="eastAsia" w:ascii="宋体" w:hAnsi="宋体" w:cs="宋体"/>
          <w:b/>
          <w:bCs/>
          <w:i w:val="0"/>
          <w:caps w:val="0"/>
          <w:color w:val="auto"/>
          <w:spacing w:val="0"/>
          <w:w w:val="100"/>
          <w:kern w:val="0"/>
          <w:sz w:val="24"/>
          <w:szCs w:val="24"/>
          <w:lang w:val="en-US" w:eastAsia="zh-CN" w:bidi="ar-SA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4"/>
          <w:szCs w:val="24"/>
          <w:lang w:val="en-US" w:eastAsia="zh-CN" w:bidi="ar-SA"/>
        </w:rPr>
        <w:t>【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w w:val="100"/>
          <w:kern w:val="0"/>
          <w:sz w:val="24"/>
          <w:szCs w:val="24"/>
          <w:lang w:val="en-US" w:eastAsia="zh-CN" w:bidi="ar-SA"/>
        </w:rPr>
        <w:t>东湖院区</w:t>
      </w: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4"/>
          <w:szCs w:val="24"/>
          <w:lang w:val="en-US" w:eastAsia="zh-CN" w:bidi="ar-SA"/>
        </w:rPr>
        <w:t>】</w:t>
      </w:r>
      <w:r>
        <w:rPr>
          <w:rStyle w:val="11"/>
          <w:rFonts w:hint="eastAsia" w:ascii="宋体" w:hAnsi="宋体" w:cs="宋体"/>
          <w:b/>
          <w:bCs/>
          <w:i w:val="0"/>
          <w:caps w:val="0"/>
          <w:color w:val="auto"/>
          <w:spacing w:val="0"/>
          <w:w w:val="100"/>
          <w:kern w:val="0"/>
          <w:sz w:val="24"/>
          <w:szCs w:val="24"/>
          <w:lang w:val="en-US" w:eastAsia="zh-CN" w:bidi="ar-SA"/>
        </w:rPr>
        <w:t>南昌市东湖区永外正街17号南昌大学第一附属医院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jc w:val="center"/>
        <w:textAlignment w:val="baseline"/>
        <w:rPr>
          <w:rStyle w:val="11"/>
          <w:rFonts w:hint="default" w:ascii="宋体" w:hAnsi="宋体" w:cs="宋体"/>
          <w:b/>
          <w:bCs/>
          <w:i w:val="0"/>
          <w:caps w:val="0"/>
          <w:color w:val="0070C0"/>
          <w:spacing w:val="0"/>
          <w:w w:val="100"/>
          <w:kern w:val="0"/>
          <w:sz w:val="24"/>
          <w:szCs w:val="24"/>
          <w:lang w:val="en-US" w:eastAsia="zh-CN" w:bidi="ar-SA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color w:val="0070C0"/>
          <w:spacing w:val="0"/>
          <w:w w:val="100"/>
          <w:kern w:val="0"/>
          <w:sz w:val="24"/>
          <w:szCs w:val="24"/>
          <w:lang w:val="en-US" w:eastAsia="zh-CN" w:bidi="ar-SA"/>
        </w:rPr>
        <w:t>（健康管理中心）8号楼1-3楼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jc w:val="both"/>
        <w:textAlignment w:val="baseline"/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</w:pP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（</w:t>
      </w: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1</w:t>
      </w: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）</w:t>
      </w: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</w:rPr>
        <w:t>乘坐</w:t>
      </w: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4号公共轨道交通</w:t>
      </w:r>
      <w:r>
        <w:rPr>
          <w:rStyle w:val="10"/>
          <w:rFonts w:hint="default" w:ascii="Arial" w:hAnsi="Arial" w:cs="Arial" w:eastAsiaTheme="minorEastAsia"/>
          <w:b/>
          <w:bCs/>
          <w:i w:val="0"/>
          <w:iCs w:val="0"/>
          <w:caps w:val="0"/>
          <w:color w:val="auto"/>
          <w:spacing w:val="8"/>
          <w:sz w:val="40"/>
          <w:szCs w:val="40"/>
          <w:shd w:val="clear" w:fill="FFFFFF"/>
          <w:lang w:val="en-US" w:eastAsia="zh-CN"/>
        </w:rPr>
        <w:t>→</w:t>
      </w: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【人民公园】3号出口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jc w:val="both"/>
        <w:textAlignment w:val="baseline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6ABFC4"/>
          <w:spacing w:val="8"/>
          <w:sz w:val="24"/>
          <w:szCs w:val="24"/>
          <w:shd w:val="clear" w:fill="FFFFFF"/>
          <w:lang w:eastAsia="zh-CN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（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2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）乘坐公交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交通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6ABFC4"/>
          <w:spacing w:val="8"/>
          <w:sz w:val="24"/>
          <w:szCs w:val="24"/>
          <w:shd w:val="clear" w:fill="FFFFFF"/>
          <w:lang w:eastAsia="zh-CN"/>
        </w:rPr>
        <w:t> 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  <w:t>南京西路门：5路、10路、11路、27路、28路、202路、224路、227路；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  <w:t>阳明东路门：6路、12路、209路、245路、260路。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FF0000"/>
          <w:spacing w:val="8"/>
          <w:kern w:val="2"/>
          <w:sz w:val="24"/>
          <w:szCs w:val="24"/>
          <w:shd w:val="clear" w:fill="FFFFFF"/>
          <w:lang w:val="en-US" w:eastAsia="zh-CN" w:bidi="ar-SA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FF0000"/>
          <w:spacing w:val="8"/>
          <w:kern w:val="2"/>
          <w:sz w:val="24"/>
          <w:szCs w:val="24"/>
          <w:shd w:val="clear" w:fill="FFFFFF"/>
          <w:lang w:val="en-US" w:eastAsia="zh-CN" w:bidi="ar-SA"/>
        </w:rPr>
        <w:t>东湖院区楼层索引：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  <w:t>1楼：健康管理门诊、服务总台、CT室、DR室、磁共振室、乳腺钼靶室、报告室。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  <w:t>2楼：采血室、心电图室、彩超室、妇科检查室、C13呼气试验室。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  <w:t>3楼：早餐区、内、外科诊室、一般检查区、眼科诊室、耳鼻喉科诊室、口腔科诊室、脑血管功能检测室、肺功能及一氧化氮检测室、糖尿病风险筛查及动脉硬化检测室。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</w:pP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kern w:val="2"/>
          <w:sz w:val="24"/>
          <w:szCs w:val="24"/>
          <w:shd w:val="clear" w:fill="FFFFFF"/>
          <w:lang w:val="en-US" w:eastAsia="zh-CN" w:bidi="ar-SA"/>
        </w:rPr>
      </w:pP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1"/>
          <w:rFonts w:hint="eastAsia" w:ascii="宋体" w:hAnsi="宋体" w:cs="宋体"/>
          <w:b/>
          <w:bCs/>
          <w:i w:val="0"/>
          <w:caps w:val="0"/>
          <w:color w:val="auto"/>
          <w:spacing w:val="0"/>
          <w:w w:val="100"/>
          <w:kern w:val="0"/>
          <w:sz w:val="24"/>
          <w:szCs w:val="24"/>
          <w:lang w:val="en-US" w:eastAsia="zh-CN" w:bidi="ar-SA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4"/>
          <w:szCs w:val="24"/>
          <w:lang w:val="en-US" w:eastAsia="zh-CN" w:bidi="ar-SA"/>
        </w:rPr>
        <w:t>【象湖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w w:val="100"/>
          <w:kern w:val="0"/>
          <w:sz w:val="24"/>
          <w:szCs w:val="24"/>
          <w:lang w:val="en-US" w:eastAsia="zh-CN" w:bidi="ar-SA"/>
        </w:rPr>
        <w:t>院区</w:t>
      </w: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4"/>
          <w:szCs w:val="24"/>
          <w:lang w:val="en-US" w:eastAsia="zh-CN" w:bidi="ar-SA"/>
        </w:rPr>
        <w:t>】</w:t>
      </w:r>
      <w:r>
        <w:rPr>
          <w:rStyle w:val="11"/>
          <w:rFonts w:hint="eastAsia" w:ascii="宋体" w:hAnsi="宋体" w:cs="宋体"/>
          <w:b/>
          <w:bCs/>
          <w:i w:val="0"/>
          <w:caps w:val="0"/>
          <w:color w:val="auto"/>
          <w:spacing w:val="0"/>
          <w:w w:val="100"/>
          <w:kern w:val="0"/>
          <w:sz w:val="24"/>
          <w:szCs w:val="24"/>
          <w:lang w:val="en-US" w:eastAsia="zh-CN" w:bidi="ar-SA"/>
        </w:rPr>
        <w:t>南昌市南昌县东岳大道1519号南昌大学第一附属医院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jc w:val="center"/>
        <w:textAlignment w:val="baseline"/>
        <w:rPr>
          <w:rStyle w:val="11"/>
          <w:rFonts w:hint="default" w:ascii="宋体" w:hAnsi="宋体" w:cs="宋体"/>
          <w:b/>
          <w:bCs/>
          <w:i w:val="0"/>
          <w:caps w:val="0"/>
          <w:color w:val="0070C0"/>
          <w:spacing w:val="0"/>
          <w:w w:val="100"/>
          <w:kern w:val="0"/>
          <w:sz w:val="24"/>
          <w:szCs w:val="24"/>
          <w:lang w:val="en-US" w:eastAsia="zh-CN" w:bidi="ar-SA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color w:val="0070C0"/>
          <w:spacing w:val="0"/>
          <w:w w:val="100"/>
          <w:kern w:val="0"/>
          <w:sz w:val="24"/>
          <w:szCs w:val="24"/>
          <w:lang w:val="en-US" w:eastAsia="zh-CN" w:bidi="ar-SA"/>
        </w:rPr>
        <w:t>（健康管理中心）6号楼C3区1-2楼</w:t>
      </w:r>
    </w:p>
    <w:p>
      <w:pPr>
        <w:pStyle w:val="7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</w:pP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</w:rPr>
        <w:t>乘坐</w:t>
      </w: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FF0000"/>
          <w:spacing w:val="8"/>
          <w:sz w:val="24"/>
          <w:szCs w:val="24"/>
          <w:shd w:val="clear" w:fill="FFFFFF"/>
          <w:lang w:val="en-US" w:eastAsia="zh-CN"/>
        </w:rPr>
        <w:t>4号</w:t>
      </w: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公共轨道交通</w:t>
      </w:r>
      <w:r>
        <w:rPr>
          <w:rStyle w:val="10"/>
          <w:rFonts w:hint="default" w:ascii="Arial" w:hAnsi="Arial" w:cs="Arial" w:eastAsiaTheme="minorEastAsia"/>
          <w:b/>
          <w:bCs/>
          <w:i w:val="0"/>
          <w:iCs w:val="0"/>
          <w:caps w:val="0"/>
          <w:color w:val="auto"/>
          <w:spacing w:val="8"/>
          <w:sz w:val="40"/>
          <w:szCs w:val="40"/>
          <w:shd w:val="clear" w:fill="FFFFFF"/>
          <w:lang w:val="en-US" w:eastAsia="zh-CN"/>
        </w:rPr>
        <w:t>→</w:t>
      </w: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【东新/新洪城大市场】出口</w:t>
      </w:r>
    </w:p>
    <w:p>
      <w:pPr>
        <w:pStyle w:val="7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right="0" w:rightChars="0"/>
        <w:jc w:val="left"/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</w:pP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选择公交组合、共享电动车组合、出租车组合等多种方式前往</w:t>
      </w:r>
    </w:p>
    <w:p>
      <w:pPr>
        <w:pStyle w:val="7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乘坐公交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交通：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25路快班、248快线、262路、586路、848路 </w:t>
      </w:r>
    </w:p>
    <w:p>
      <w:pPr>
        <w:pStyle w:val="7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right="0" w:rightChars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FF0000"/>
          <w:spacing w:val="8"/>
          <w:sz w:val="24"/>
          <w:szCs w:val="24"/>
          <w:shd w:val="clear" w:fill="FFFFFF"/>
          <w:lang w:eastAsia="zh-CN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FF0000"/>
          <w:spacing w:val="8"/>
          <w:sz w:val="24"/>
          <w:szCs w:val="24"/>
          <w:shd w:val="clear" w:fill="FFFFFF"/>
          <w:lang w:eastAsia="zh-CN"/>
        </w:rPr>
        <w:t>象湖楼层索引：</w:t>
      </w:r>
    </w:p>
    <w:p>
      <w:pPr>
        <w:pStyle w:val="7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right="0" w:rightChars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1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楼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：服务总台、采血室（C13呼气试验室）、CT室、DR室、乳腺钼靶室。</w:t>
      </w:r>
    </w:p>
    <w:p>
      <w:pPr>
        <w:pStyle w:val="7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right="0" w:rightChars="0"/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8"/>
          <w:szCs w:val="28"/>
          <w:shd w:val="clear" w:fill="FFFFFF"/>
          <w:lang w:eastAsia="zh-CN"/>
        </w:rPr>
      </w:pP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2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val="en-US" w:eastAsia="zh-CN"/>
        </w:rPr>
        <w:t>楼</w:t>
      </w:r>
      <w:r>
        <w:rPr>
          <w:rStyle w:val="10"/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8"/>
          <w:sz w:val="24"/>
          <w:szCs w:val="24"/>
          <w:shd w:val="clear" w:fill="FFFFFF"/>
          <w:lang w:eastAsia="zh-CN"/>
        </w:rPr>
        <w:t>：早餐区、内外科诊室、心电图室、妇科检查室、彩超室、糖尿病风险筛查室、动脉硬化检测室。</w:t>
      </w:r>
    </w:p>
    <w:p>
      <w:pPr>
        <w:pStyle w:val="7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right="0" w:rightChars="0"/>
        <w:jc w:val="center"/>
        <w:rPr>
          <w:rStyle w:val="10"/>
          <w:rFonts w:hint="default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8"/>
          <w:szCs w:val="28"/>
          <w:shd w:val="clear" w:fill="FFFFFF"/>
          <w:lang w:val="en-US" w:eastAsia="zh-CN"/>
        </w:rPr>
      </w:pP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2233295" cy="1930400"/>
            <wp:effectExtent l="0" t="0" r="14605" b="12700"/>
            <wp:docPr id="20" name="图片 20" descr="东湖院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东湖院区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33295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10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8"/>
          <w:szCs w:val="28"/>
          <w:shd w:val="clear" w:fill="FFFFFF"/>
          <w:lang w:val="en-US" w:eastAsia="zh-CN"/>
        </w:rPr>
        <w:t xml:space="preserve">     </w:t>
      </w:r>
      <w:r>
        <w:rPr>
          <w:rStyle w:val="10"/>
          <w:rFonts w:hint="default" w:asciiTheme="minorEastAsia" w:hAnsiTheme="minorEastAsia" w:eastAsiaTheme="minorEastAsia" w:cstheme="minorEastAsia"/>
          <w:b/>
          <w:bCs/>
          <w:i w:val="0"/>
          <w:iCs w:val="0"/>
          <w:caps w:val="0"/>
          <w:color w:val="auto"/>
          <w:spacing w:val="8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2364740" cy="1906270"/>
            <wp:effectExtent l="0" t="0" r="16510" b="17780"/>
            <wp:docPr id="21" name="图片 21" descr="象湖院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象湖院区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6474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jc w:val="center"/>
        <w:textAlignment w:val="baseline"/>
        <w:rPr>
          <w:rStyle w:val="11"/>
          <w:rFonts w:hint="default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【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东湖院区</w:t>
      </w: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】                     【象湖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院区</w:t>
      </w:r>
      <w:r>
        <w:rPr>
          <w:rStyle w:val="11"/>
          <w:rFonts w:hint="eastAsia" w:ascii="宋体" w:hAnsi="宋体" w:cs="宋体"/>
          <w:b/>
          <w:bCs/>
          <w:i w:val="0"/>
          <w:caps w:val="0"/>
          <w:color w:val="FF0000"/>
          <w:spacing w:val="0"/>
          <w:w w:val="100"/>
          <w:kern w:val="0"/>
          <w:sz w:val="28"/>
          <w:szCs w:val="28"/>
          <w:lang w:val="en-US" w:eastAsia="zh-CN" w:bidi="ar-SA"/>
        </w:rPr>
        <w:t>】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left="0" w:leftChars="0"/>
        <w:jc w:val="both"/>
        <w:textAlignment w:val="baseline"/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numPr>
          <w:ilvl w:val="0"/>
          <w:numId w:val="3"/>
        </w:numP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left="0" w:leftChars="0" w:firstLine="0" w:firstLineChars="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检前注意事项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left="0" w:leftChars="0"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1.请您于体检日早晨携带身份证到健康管理（体检）中心一楼登记并领取体检导引单。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2.体检前2～3日应正常饮食，少吃高糖、高脂及油炸食物，以免影响化验结果。体检前1日晚22点后禁食，24点后禁饮水。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3.如遇发烧、感冒、腹泻等情况，不建议进行体检；体检前勿饮酒、疲劳，请保证充足的睡眠。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Fonts w:hint="eastAsia"/>
          <w:lang w:val="en-US" w:eastAsia="zh-CN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4.行子宫（含附件）、膀胱、前列腺B超检查者，尽可能憋尿。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5.备孕、怀孕或可能已受孕者，事先主动告知医护人员，禁做X线、CT等放射性检查。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6.未婚女性禁做妇科检查，妇科检查前一天勿行房事，勿执行阴道冲洗或阴道上药，请尽量避开月经期，待经期结束后再进行体检。妇科检查前应排空膀胱。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7.空腹检查项目（如：抽血、腹部B超、上腹部CT /MRI、碳13呼气试验等）完毕后，可到健康管理（体检）中心餐厅免费用餐，然后继续做非空腹检查项目。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8.糖尿病、高血压、心脏病、哮喘等慢性病患者，体检当日照常服药。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9.碳13呼气试验需空腹，且近一个月未服用过抗生素或者质子泵抑制剂或铋剂。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10.行胃肠镜检查者请遵胃肠镜检查相关须知（另附）。</w:t>
      </w:r>
    </w:p>
    <w:p>
      <w:pPr>
        <w:keepNext w:val="0"/>
        <w:keepLines w:val="0"/>
        <w:pageBreakBefore w:val="0"/>
        <w:widowControl/>
        <w:shd w:val="clear"/>
        <w:tabs>
          <w:tab w:val="right" w:pos="774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11.体检报告领取：微信公众号可查阅电子体检报告；纸质报告领取时间为周一至周五下午2：30-5：00。</w:t>
      </w: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ab/>
      </w:r>
    </w:p>
    <w:p>
      <w:pPr>
        <w:pStyle w:val="2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pStyle w:val="2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pStyle w:val="2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四、体检报告领取指南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东湖院区：提供纸质报告，请于工作日（周一至周五）下午至体检中心一楼服务台进行领取，届时将有医生为您解读体检报告。</w:t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  <w:r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t>象湖院区：提供电子报告，可关注“南昌大学一附院健康管理中心”进行查询，如需医生解读，请于工作日（周一至周五）下午至体检中心进行解读。</w:t>
      </w:r>
    </w:p>
    <w:p>
      <w:pPr>
        <w:keepNext w:val="0"/>
        <w:keepLines w:val="0"/>
        <w:pageBreakBefore w:val="0"/>
        <w:widowControl/>
        <w:shd w:val="clear"/>
        <w:tabs>
          <w:tab w:val="right" w:pos="774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480" w:lineRule="exact"/>
        <w:ind w:firstLine="562" w:firstLineChars="200"/>
        <w:jc w:val="both"/>
        <w:textAlignment w:val="baseline"/>
        <w:rPr>
          <w:rStyle w:val="11"/>
          <w:rFonts w:hint="eastAsia" w:ascii="宋体" w:hAnsi="宋体" w:eastAsia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shd w:val="clear"/>
        <w:tabs>
          <w:tab w:val="right" w:pos="774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240" w:lineRule="auto"/>
        <w:ind w:firstLine="562" w:firstLineChars="200"/>
        <w:jc w:val="both"/>
        <w:textAlignment w:val="baseline"/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shd w:val="clear"/>
        <w:tabs>
          <w:tab w:val="right" w:pos="774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95" w:beforeLines="30" w:beforeAutospacing="0" w:after="0" w:afterAutospacing="0" w:line="240" w:lineRule="auto"/>
        <w:ind w:firstLine="562" w:firstLineChars="200"/>
        <w:jc w:val="center"/>
        <w:textAlignment w:val="baseline"/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Style w:val="11"/>
          <w:rFonts w:hint="eastAsia" w:ascii="宋体" w:hAnsi="宋体" w:cs="宋体"/>
          <w:b/>
          <w:bCs/>
          <w:i w:val="0"/>
          <w:caps w:val="0"/>
          <w:spacing w:val="0"/>
          <w:w w:val="100"/>
          <w:kern w:val="0"/>
          <w:sz w:val="28"/>
          <w:szCs w:val="28"/>
          <w:lang w:val="en-US" w:eastAsia="zh-CN" w:bidi="ar-SA"/>
        </w:rPr>
        <w:drawing>
          <wp:inline distT="0" distB="0" distL="114300" distR="114300">
            <wp:extent cx="3812540" cy="5408930"/>
            <wp:effectExtent l="0" t="0" r="16510" b="1270"/>
            <wp:docPr id="22" name="图片 22" descr="微信图片_20220208164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202081646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12540" cy="540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</w:font>
  <w:font w:name="sans-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F8E6E3"/>
    <w:multiLevelType w:val="singleLevel"/>
    <w:tmpl w:val="80F8E6E3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0E91E616"/>
    <w:multiLevelType w:val="singleLevel"/>
    <w:tmpl w:val="0E91E61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3C8B1D0A"/>
    <w:multiLevelType w:val="singleLevel"/>
    <w:tmpl w:val="3C8B1D0A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629FE7E3"/>
    <w:multiLevelType w:val="singleLevel"/>
    <w:tmpl w:val="629FE7E3"/>
    <w:lvl w:ilvl="0" w:tentative="0">
      <w:start w:val="7"/>
      <w:numFmt w:val="decimal"/>
      <w:suff w:val="nothing"/>
      <w:lvlText w:val="%1、"/>
      <w:lvlJc w:val="left"/>
      <w:pPr>
        <w:ind w:left="560" w:leftChars="0" w:firstLine="0" w:firstLineChars="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YyY2U5YTY3ODVmYTFlYjFiYWFkNDU1NGJlNDYwZGIifQ=="/>
  </w:docVars>
  <w:rsids>
    <w:rsidRoot w:val="00000000"/>
    <w:rsid w:val="006C78D2"/>
    <w:rsid w:val="01F85CC0"/>
    <w:rsid w:val="02F05BF5"/>
    <w:rsid w:val="06CA54A9"/>
    <w:rsid w:val="12535865"/>
    <w:rsid w:val="1C431FC2"/>
    <w:rsid w:val="1CD15C25"/>
    <w:rsid w:val="1F7D3A3B"/>
    <w:rsid w:val="207C0566"/>
    <w:rsid w:val="20B2686C"/>
    <w:rsid w:val="29B0065B"/>
    <w:rsid w:val="35B927BF"/>
    <w:rsid w:val="3693384D"/>
    <w:rsid w:val="38507C4A"/>
    <w:rsid w:val="3A395153"/>
    <w:rsid w:val="40880835"/>
    <w:rsid w:val="41365312"/>
    <w:rsid w:val="42D22FD6"/>
    <w:rsid w:val="53AC011C"/>
    <w:rsid w:val="53B23343"/>
    <w:rsid w:val="55660DE8"/>
    <w:rsid w:val="55FF383D"/>
    <w:rsid w:val="56253EEC"/>
    <w:rsid w:val="57730FEE"/>
    <w:rsid w:val="582B52D7"/>
    <w:rsid w:val="59376C33"/>
    <w:rsid w:val="5C202AC3"/>
    <w:rsid w:val="5F593F77"/>
    <w:rsid w:val="651F3E01"/>
    <w:rsid w:val="662553D9"/>
    <w:rsid w:val="68A5223A"/>
    <w:rsid w:val="68A652CF"/>
    <w:rsid w:val="6D1E1434"/>
    <w:rsid w:val="6DBB4D91"/>
    <w:rsid w:val="6E6A2D7C"/>
    <w:rsid w:val="6EC614CA"/>
    <w:rsid w:val="77E8563B"/>
    <w:rsid w:val="781E4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iPriority="99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link w:val="1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ind w:firstLine="420" w:firstLineChars="200"/>
    </w:pPr>
  </w:style>
  <w:style w:type="paragraph" w:styleId="3">
    <w:name w:val="Body Text Indent"/>
    <w:basedOn w:val="1"/>
    <w:next w:val="4"/>
    <w:qFormat/>
    <w:uiPriority w:val="0"/>
    <w:pPr>
      <w:spacing w:line="360" w:lineRule="auto"/>
      <w:ind w:firstLine="425"/>
    </w:pPr>
    <w:rPr>
      <w:rFonts w:ascii="仿宋_GB2312" w:hAnsi="Arial Narrow" w:eastAsia="仿宋_GB2312"/>
      <w:sz w:val="28"/>
      <w:szCs w:val="28"/>
      <w:lang w:val="zh-CN"/>
    </w:rPr>
  </w:style>
  <w:style w:type="paragraph" w:styleId="4">
    <w:name w:val="envelope return"/>
    <w:basedOn w:val="1"/>
    <w:unhideWhenUsed/>
    <w:qFormat/>
    <w:uiPriority w:val="99"/>
    <w:pPr>
      <w:widowControl/>
    </w:pPr>
    <w:rPr>
      <w:rFonts w:hint="eastAsia"/>
      <w:kern w:val="0"/>
      <w:sz w:val="22"/>
      <w:lang w:val="en-GB" w:eastAsia="en-US"/>
    </w:rPr>
  </w:style>
  <w:style w:type="paragraph" w:styleId="5">
    <w:name w:val="Normal Indent"/>
    <w:basedOn w:val="1"/>
    <w:qFormat/>
    <w:uiPriority w:val="0"/>
    <w:pPr>
      <w:ind w:firstLine="420" w:firstLineChars="200"/>
    </w:pPr>
  </w:style>
  <w:style w:type="paragraph" w:styleId="6">
    <w:name w:val="Body Text 2"/>
    <w:basedOn w:val="1"/>
    <w:qFormat/>
    <w:uiPriority w:val="0"/>
    <w:pPr>
      <w:spacing w:after="120" w:afterLines="0" w:line="480" w:lineRule="auto"/>
      <w:ind w:firstLine="0" w:firstLineChars="0"/>
    </w:pPr>
    <w:rPr>
      <w:szCs w:val="24"/>
    </w:rPr>
  </w:style>
  <w:style w:type="paragraph" w:styleId="7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10">
    <w:name w:val="Strong"/>
    <w:basedOn w:val="11"/>
    <w:link w:val="1"/>
    <w:qFormat/>
    <w:uiPriority w:val="0"/>
    <w:rPr>
      <w:b/>
    </w:rPr>
  </w:style>
  <w:style w:type="character" w:customStyle="1" w:styleId="11">
    <w:name w:val="NormalCharacter"/>
    <w:link w:val="1"/>
    <w:semiHidden/>
    <w:qFormat/>
    <w:uiPriority w:val="0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2">
    <w:name w:val="font01"/>
    <w:basedOn w:val="9"/>
    <w:qFormat/>
    <w:uiPriority w:val="0"/>
    <w:rPr>
      <w:rFonts w:hint="eastAsia" w:ascii="宋体" w:hAnsi="宋体" w:eastAsia="宋体" w:cs="宋体"/>
      <w:color w:val="000000"/>
      <w:sz w:val="21"/>
      <w:szCs w:val="21"/>
      <w:u w:val="none"/>
    </w:rPr>
  </w:style>
  <w:style w:type="character" w:customStyle="1" w:styleId="13">
    <w:name w:val="font71"/>
    <w:basedOn w:val="9"/>
    <w:qFormat/>
    <w:uiPriority w:val="0"/>
    <w:rPr>
      <w:rFonts w:hint="eastAsia" w:ascii="宋体" w:hAnsi="宋体" w:eastAsia="宋体" w:cs="宋体"/>
      <w:b/>
      <w:bCs/>
      <w:color w:val="FF0000"/>
      <w:sz w:val="36"/>
      <w:szCs w:val="36"/>
      <w:u w:val="none"/>
    </w:rPr>
  </w:style>
  <w:style w:type="character" w:customStyle="1" w:styleId="14">
    <w:name w:val="font61"/>
    <w:basedOn w:val="9"/>
    <w:qFormat/>
    <w:uiPriority w:val="0"/>
    <w:rPr>
      <w:rFonts w:hint="eastAsia" w:ascii="宋体" w:hAnsi="宋体" w:eastAsia="宋体" w:cs="宋体"/>
      <w:b/>
      <w:bCs/>
      <w:color w:val="000000"/>
      <w:sz w:val="36"/>
      <w:szCs w:val="36"/>
      <w:u w:val="none"/>
    </w:rPr>
  </w:style>
  <w:style w:type="character" w:customStyle="1" w:styleId="15">
    <w:name w:val="font51"/>
    <w:basedOn w:val="9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6">
    <w:name w:val="font91"/>
    <w:basedOn w:val="9"/>
    <w:qFormat/>
    <w:uiPriority w:val="0"/>
    <w:rPr>
      <w:rFonts w:hint="eastAsia" w:ascii="宋体" w:hAnsi="宋体" w:eastAsia="宋体" w:cs="宋体"/>
      <w:color w:val="FF0000"/>
      <w:sz w:val="20"/>
      <w:szCs w:val="20"/>
      <w:u w:val="none"/>
    </w:rPr>
  </w:style>
  <w:style w:type="character" w:customStyle="1" w:styleId="17">
    <w:name w:val="font81"/>
    <w:basedOn w:val="9"/>
    <w:qFormat/>
    <w:uiPriority w:val="0"/>
    <w:rPr>
      <w:rFonts w:hint="eastAsia" w:ascii="宋体" w:hAnsi="宋体" w:eastAsia="宋体" w:cs="宋体"/>
      <w:b/>
      <w:bCs/>
      <w:color w:val="FF0000"/>
      <w:sz w:val="36"/>
      <w:szCs w:val="36"/>
      <w:u w:val="none"/>
    </w:rPr>
  </w:style>
  <w:style w:type="character" w:customStyle="1" w:styleId="18">
    <w:name w:val="font41"/>
    <w:basedOn w:val="9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9">
    <w:name w:val="font21"/>
    <w:basedOn w:val="9"/>
    <w:uiPriority w:val="0"/>
    <w:rPr>
      <w:rFonts w:hint="eastAsia" w:ascii="宋体" w:hAnsi="宋体" w:eastAsia="宋体" w:cs="宋体"/>
      <w:b/>
      <w:bCs/>
      <w:color w:val="000000"/>
      <w:sz w:val="36"/>
      <w:szCs w:val="36"/>
      <w:u w:val="none"/>
    </w:rPr>
  </w:style>
  <w:style w:type="character" w:customStyle="1" w:styleId="20">
    <w:name w:val="font132"/>
    <w:basedOn w:val="9"/>
    <w:uiPriority w:val="0"/>
    <w:rPr>
      <w:rFonts w:hint="eastAsia" w:ascii="宋体" w:hAnsi="宋体" w:eastAsia="宋体" w:cs="宋体"/>
      <w:color w:val="FF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8805</Words>
  <Characters>9536</Characters>
  <Lines>0</Lines>
  <Paragraphs>0</Paragraphs>
  <TotalTime>3</TotalTime>
  <ScaleCrop>false</ScaleCrop>
  <LinksUpToDate>false</LinksUpToDate>
  <CharactersWithSpaces>9595</CharactersWithSpaces>
  <Application>WPS Office_11.1.0.12302_F1E327BC-269C-435d-A152-05C5408002CA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41946</dc:creator>
  <cp:lastModifiedBy>M. Sun</cp:lastModifiedBy>
  <dcterms:modified xsi:type="dcterms:W3CDTF">2022-08-09T13:39:58Z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2052-11.1.0.12302</vt:lpwstr>
  </property>
  <property fmtid="{D5CDD505-2E9C-101B-9397-08002B2CF9AE}" pid="3" name="ICV">
    <vt:lpwstr>A435C0E2E79A45C7A5FC5D1F22AE6371</vt:lpwstr>
  </property>
</Properties>
</file>